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EA19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Cs w:val="24"/>
        </w:rPr>
      </w:pPr>
      <w:r>
        <w:rPr>
          <w:b/>
          <w:color w:val="000000"/>
          <w:sz w:val="40"/>
          <w:szCs w:val="40"/>
        </w:rPr>
        <w:t xml:space="preserve">     </w:t>
      </w:r>
      <w:r>
        <w:rPr>
          <w:b/>
          <w:color w:val="000000"/>
          <w:szCs w:val="24"/>
        </w:rPr>
        <w:t xml:space="preserve">    </w:t>
      </w:r>
    </w:p>
    <w:p w14:paraId="1AA2A38A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14" w:hanging="2"/>
        <w:rPr>
          <w:color w:val="000000"/>
          <w:szCs w:val="24"/>
        </w:rPr>
      </w:pPr>
    </w:p>
    <w:p w14:paraId="6C68B288" w14:textId="77777777" w:rsidR="00794C88" w:rsidRDefault="00A54274" w:rsidP="00794C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279" w:firstLineChars="0" w:firstLine="0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Cs w:val="24"/>
        </w:rPr>
        <w:t xml:space="preserve">  </w:t>
      </w:r>
      <w:r w:rsidR="008B18CE">
        <w:rPr>
          <w:rFonts w:ascii="Arial" w:eastAsia="Arial" w:hAnsi="Arial" w:cs="Arial"/>
          <w:b/>
          <w:color w:val="000000"/>
          <w:szCs w:val="24"/>
        </w:rPr>
        <w:t xml:space="preserve">                       </w:t>
      </w:r>
      <w:r w:rsidR="00041606">
        <w:rPr>
          <w:rFonts w:ascii="Arial" w:eastAsia="Arial" w:hAnsi="Arial" w:cs="Arial"/>
          <w:b/>
          <w:color w:val="000000"/>
          <w:szCs w:val="24"/>
        </w:rPr>
        <w:t xml:space="preserve">  </w:t>
      </w:r>
      <w:r w:rsidR="003C6CC1">
        <w:rPr>
          <w:rFonts w:ascii="Arial" w:eastAsia="Arial" w:hAnsi="Arial" w:cs="Arial"/>
          <w:b/>
          <w:color w:val="000000"/>
          <w:szCs w:val="24"/>
        </w:rPr>
        <w:t xml:space="preserve">      </w:t>
      </w:r>
      <w:r>
        <w:rPr>
          <w:rFonts w:ascii="Arial" w:eastAsia="Arial" w:hAnsi="Arial" w:cs="Arial"/>
          <w:b/>
          <w:color w:val="000000"/>
          <w:sz w:val="16"/>
          <w:szCs w:val="16"/>
        </w:rPr>
        <w:t>EESTI TARBIJAKAITSE</w:t>
      </w:r>
      <w:r w:rsidR="00794C88">
        <w:rPr>
          <w:rFonts w:ascii="Arial" w:eastAsia="Arial" w:hAnsi="Arial" w:cs="Arial"/>
          <w:b/>
          <w:color w:val="000000"/>
          <w:sz w:val="16"/>
          <w:szCs w:val="16"/>
        </w:rPr>
        <w:t xml:space="preserve"> LIIT</w:t>
      </w:r>
    </w:p>
    <w:p w14:paraId="0795FD9A" w14:textId="77777777" w:rsidR="00794C88" w:rsidRDefault="00794C88" w:rsidP="00794C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279" w:firstLineChars="0" w:firstLine="0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202EA988" w14:textId="77777777" w:rsidR="00794C88" w:rsidRDefault="00794C88" w:rsidP="00794C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279" w:firstLineChars="0" w:firstLine="0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392A7CCE" w14:textId="77777777" w:rsidR="00913954" w:rsidRPr="00794C88" w:rsidRDefault="008B18CE" w:rsidP="00794C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279" w:firstLineChars="0" w:firstLine="0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   </w:t>
      </w:r>
      <w:r w:rsidR="00041606">
        <w:rPr>
          <w:rFonts w:ascii="Arial" w:eastAsia="Arial" w:hAnsi="Arial" w:cs="Arial"/>
          <w:b/>
          <w:color w:val="000000"/>
          <w:sz w:val="16"/>
          <w:szCs w:val="16"/>
        </w:rPr>
        <w:t xml:space="preserve">       </w:t>
      </w:r>
      <w:proofErr w:type="spellStart"/>
      <w:r w:rsidR="00A54274">
        <w:rPr>
          <w:rFonts w:ascii="Arial" w:eastAsia="Arial" w:hAnsi="Arial" w:cs="Arial"/>
          <w:b/>
          <w:color w:val="000000"/>
          <w:sz w:val="16"/>
          <w:szCs w:val="16"/>
        </w:rPr>
        <w:t>Eesti</w:t>
      </w:r>
      <w:proofErr w:type="spellEnd"/>
      <w:r w:rsidR="00A54274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b/>
          <w:color w:val="000000"/>
          <w:sz w:val="16"/>
          <w:szCs w:val="16"/>
        </w:rPr>
        <w:t>Tarbijakaitse</w:t>
      </w:r>
      <w:proofErr w:type="spellEnd"/>
      <w:r w:rsidR="00A54274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b/>
          <w:color w:val="000000"/>
          <w:sz w:val="16"/>
          <w:szCs w:val="16"/>
        </w:rPr>
        <w:t>Liidu</w:t>
      </w:r>
      <w:proofErr w:type="spellEnd"/>
      <w:r w:rsidR="00A54274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b/>
          <w:color w:val="000000"/>
          <w:sz w:val="16"/>
          <w:szCs w:val="16"/>
        </w:rPr>
        <w:t>kaebuste</w:t>
      </w:r>
      <w:proofErr w:type="spellEnd"/>
      <w:r w:rsidR="00A54274">
        <w:rPr>
          <w:rFonts w:ascii="Arial" w:eastAsia="Arial" w:hAnsi="Arial" w:cs="Arial"/>
          <w:b/>
          <w:color w:val="000000"/>
          <w:sz w:val="16"/>
          <w:szCs w:val="16"/>
        </w:rPr>
        <w:t xml:space="preserve"> ja </w:t>
      </w:r>
      <w:proofErr w:type="spellStart"/>
      <w:r w:rsidR="00A54274">
        <w:rPr>
          <w:rFonts w:ascii="Arial" w:eastAsia="Arial" w:hAnsi="Arial" w:cs="Arial"/>
          <w:b/>
          <w:color w:val="000000"/>
          <w:sz w:val="16"/>
          <w:szCs w:val="16"/>
        </w:rPr>
        <w:t>päringute</w:t>
      </w:r>
      <w:proofErr w:type="spellEnd"/>
      <w:r w:rsidR="00A54274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b/>
          <w:color w:val="000000"/>
          <w:sz w:val="16"/>
          <w:szCs w:val="16"/>
        </w:rPr>
        <w:t>statistika</w:t>
      </w:r>
      <w:proofErr w:type="spellEnd"/>
      <w:r w:rsidR="00A54274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</w:p>
    <w:p w14:paraId="2E02BFBB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                                        </w:t>
      </w:r>
      <w:r w:rsidR="00041606">
        <w:rPr>
          <w:rFonts w:ascii="Arial" w:eastAsia="Arial" w:hAnsi="Arial" w:cs="Arial"/>
          <w:b/>
          <w:color w:val="000000"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2021.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aastal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>.</w:t>
      </w:r>
    </w:p>
    <w:p w14:paraId="3A823B0E" w14:textId="77777777" w:rsidR="00794C88" w:rsidRDefault="00794C88" w:rsidP="00794C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</w:p>
    <w:p w14:paraId="312064EC" w14:textId="77777777" w:rsidR="00913954" w:rsidRDefault="00A54274" w:rsidP="00794C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Selleks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et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saaksid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oma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igapäevaseid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oste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sooritada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turvaliselt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kindlustundega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vajavad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õiguskindlust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42CC8D99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3C60F495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Siinkohal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tuletame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tarbijatele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veelkord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meelde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nende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õiguste ABC.</w:t>
      </w:r>
    </w:p>
    <w:p w14:paraId="6E93D556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386C42F2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õigused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sätestatud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Tarbijakaitseseadusega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mille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kohaselt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õigus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:</w:t>
      </w:r>
    </w:p>
    <w:p w14:paraId="2C511DC0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3EEF0E70" w14:textId="77777777" w:rsidR="00D77366" w:rsidRDefault="00A54274" w:rsidP="00E35A28">
      <w:pPr>
        <w:pStyle w:val="Loendilik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 w:rsidRPr="00E35A28">
        <w:rPr>
          <w:rFonts w:ascii="Arial" w:eastAsia="Arial" w:hAnsi="Arial" w:cs="Arial"/>
          <w:color w:val="000000"/>
          <w:sz w:val="16"/>
          <w:szCs w:val="16"/>
        </w:rPr>
        <w:t>Nõuda</w:t>
      </w:r>
      <w:proofErr w:type="spellEnd"/>
      <w:r w:rsidRPr="00E35A28"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 w:rsidRPr="00E35A28">
        <w:rPr>
          <w:rFonts w:ascii="Arial" w:eastAsia="Arial" w:hAnsi="Arial" w:cs="Arial"/>
          <w:color w:val="000000"/>
          <w:sz w:val="16"/>
          <w:szCs w:val="16"/>
        </w:rPr>
        <w:t>saada</w:t>
      </w:r>
      <w:proofErr w:type="spellEnd"/>
      <w:r w:rsidRPr="00E35A2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E35A28">
        <w:rPr>
          <w:rFonts w:ascii="Arial" w:eastAsia="Arial" w:hAnsi="Arial" w:cs="Arial"/>
          <w:color w:val="000000"/>
          <w:sz w:val="16"/>
          <w:szCs w:val="16"/>
        </w:rPr>
        <w:t>kaupa</w:t>
      </w:r>
      <w:proofErr w:type="spellEnd"/>
      <w:r w:rsidRPr="00E35A28">
        <w:rPr>
          <w:rFonts w:ascii="Arial" w:eastAsia="Arial" w:hAnsi="Arial" w:cs="Arial"/>
          <w:color w:val="000000"/>
          <w:sz w:val="16"/>
          <w:szCs w:val="16"/>
        </w:rPr>
        <w:t xml:space="preserve"> või </w:t>
      </w:r>
      <w:proofErr w:type="spellStart"/>
      <w:r w:rsidRPr="00E35A28">
        <w:rPr>
          <w:rFonts w:ascii="Arial" w:eastAsia="Arial" w:hAnsi="Arial" w:cs="Arial"/>
          <w:color w:val="000000"/>
          <w:sz w:val="16"/>
          <w:szCs w:val="16"/>
        </w:rPr>
        <w:t>teenust</w:t>
      </w:r>
      <w:proofErr w:type="spellEnd"/>
      <w:r w:rsidRPr="00E35A28">
        <w:rPr>
          <w:rFonts w:ascii="Arial" w:eastAsia="Arial" w:hAnsi="Arial" w:cs="Arial"/>
          <w:color w:val="000000"/>
          <w:sz w:val="16"/>
          <w:szCs w:val="16"/>
        </w:rPr>
        <w:t xml:space="preserve">, mis </w:t>
      </w:r>
      <w:proofErr w:type="spellStart"/>
      <w:r w:rsidRPr="00E35A28">
        <w:rPr>
          <w:rFonts w:ascii="Arial" w:eastAsia="Arial" w:hAnsi="Arial" w:cs="Arial"/>
          <w:color w:val="000000"/>
          <w:sz w:val="16"/>
          <w:szCs w:val="16"/>
        </w:rPr>
        <w:t>vastab</w:t>
      </w:r>
      <w:proofErr w:type="spellEnd"/>
      <w:r w:rsidRPr="00E35A2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E35A28">
        <w:rPr>
          <w:rFonts w:ascii="Arial" w:eastAsia="Arial" w:hAnsi="Arial" w:cs="Arial"/>
          <w:color w:val="000000"/>
          <w:sz w:val="16"/>
          <w:szCs w:val="16"/>
        </w:rPr>
        <w:t>nõuetele</w:t>
      </w:r>
      <w:proofErr w:type="spellEnd"/>
      <w:r w:rsidRPr="00E35A28">
        <w:rPr>
          <w:rFonts w:ascii="Arial" w:eastAsia="Arial" w:hAnsi="Arial" w:cs="Arial"/>
          <w:color w:val="000000"/>
          <w:sz w:val="16"/>
          <w:szCs w:val="16"/>
        </w:rPr>
        <w:t xml:space="preserve"> ja on </w:t>
      </w:r>
      <w:proofErr w:type="spellStart"/>
      <w:r w:rsidRPr="00E35A28">
        <w:rPr>
          <w:rFonts w:ascii="Arial" w:eastAsia="Arial" w:hAnsi="Arial" w:cs="Arial"/>
          <w:color w:val="000000"/>
          <w:sz w:val="16"/>
          <w:szCs w:val="16"/>
        </w:rPr>
        <w:t>ohutu</w:t>
      </w:r>
      <w:proofErr w:type="spellEnd"/>
      <w:r w:rsidRPr="00E35A2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E35A28">
        <w:rPr>
          <w:rFonts w:ascii="Arial" w:eastAsia="Arial" w:hAnsi="Arial" w:cs="Arial"/>
          <w:color w:val="000000"/>
          <w:sz w:val="16"/>
          <w:szCs w:val="16"/>
        </w:rPr>
        <w:t>tarbija</w:t>
      </w:r>
      <w:proofErr w:type="spellEnd"/>
      <w:r w:rsidRPr="00E35A2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E35A28">
        <w:rPr>
          <w:rFonts w:ascii="Arial" w:eastAsia="Arial" w:hAnsi="Arial" w:cs="Arial"/>
          <w:color w:val="000000"/>
          <w:sz w:val="16"/>
          <w:szCs w:val="16"/>
        </w:rPr>
        <w:t>elule</w:t>
      </w:r>
      <w:proofErr w:type="spellEnd"/>
      <w:r w:rsidRPr="00E35A28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 w:rsidRPr="00E35A28">
        <w:rPr>
          <w:rFonts w:ascii="Arial" w:eastAsia="Arial" w:hAnsi="Arial" w:cs="Arial"/>
          <w:color w:val="000000"/>
          <w:sz w:val="16"/>
          <w:szCs w:val="16"/>
        </w:rPr>
        <w:t>tervisele</w:t>
      </w:r>
      <w:proofErr w:type="spellEnd"/>
      <w:r w:rsidRPr="00E35A28"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 w:rsidRPr="00E35A28">
        <w:rPr>
          <w:rFonts w:ascii="Arial" w:eastAsia="Arial" w:hAnsi="Arial" w:cs="Arial"/>
          <w:color w:val="000000"/>
          <w:sz w:val="16"/>
          <w:szCs w:val="16"/>
        </w:rPr>
        <w:t>varale</w:t>
      </w:r>
      <w:proofErr w:type="spellEnd"/>
      <w:r w:rsidRPr="00E35A28">
        <w:rPr>
          <w:rFonts w:ascii="Arial" w:eastAsia="Arial" w:hAnsi="Arial" w:cs="Arial"/>
          <w:color w:val="000000"/>
          <w:sz w:val="16"/>
          <w:szCs w:val="16"/>
        </w:rPr>
        <w:t xml:space="preserve"> ja </w:t>
      </w:r>
    </w:p>
    <w:p w14:paraId="7409C7A9" w14:textId="77777777" w:rsidR="00913954" w:rsidRPr="00D77366" w:rsidRDefault="00A54274" w:rsidP="00D77366">
      <w:pPr>
        <w:pStyle w:val="Loendilik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 w:rsidRPr="00E35A28">
        <w:rPr>
          <w:rFonts w:ascii="Arial" w:eastAsia="Arial" w:hAnsi="Arial" w:cs="Arial"/>
          <w:color w:val="000000"/>
          <w:sz w:val="16"/>
          <w:szCs w:val="16"/>
        </w:rPr>
        <w:t>mille</w:t>
      </w:r>
      <w:proofErr w:type="spellEnd"/>
      <w:r w:rsidRPr="00E35A2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D77366">
        <w:rPr>
          <w:rFonts w:ascii="Arial" w:eastAsia="Arial" w:hAnsi="Arial" w:cs="Arial"/>
          <w:color w:val="000000"/>
          <w:sz w:val="16"/>
          <w:szCs w:val="16"/>
        </w:rPr>
        <w:t>omamin</w:t>
      </w:r>
      <w:r w:rsidR="00801895" w:rsidRPr="00D77366">
        <w:rPr>
          <w:rFonts w:ascii="Arial" w:eastAsia="Arial" w:hAnsi="Arial" w:cs="Arial"/>
          <w:color w:val="000000"/>
          <w:sz w:val="16"/>
          <w:szCs w:val="16"/>
        </w:rPr>
        <w:t>e</w:t>
      </w:r>
      <w:proofErr w:type="spellEnd"/>
      <w:r w:rsidR="00801895" w:rsidRPr="00D77366"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 w:rsidR="00801895" w:rsidRPr="00D77366">
        <w:rPr>
          <w:rFonts w:ascii="Arial" w:eastAsia="Arial" w:hAnsi="Arial" w:cs="Arial"/>
          <w:color w:val="000000"/>
          <w:sz w:val="16"/>
          <w:szCs w:val="16"/>
        </w:rPr>
        <w:t>kasutamine</w:t>
      </w:r>
      <w:proofErr w:type="spellEnd"/>
      <w:r w:rsidR="00801895" w:rsidRPr="00D77366">
        <w:rPr>
          <w:rFonts w:ascii="Arial" w:eastAsia="Arial" w:hAnsi="Arial" w:cs="Arial"/>
          <w:color w:val="000000"/>
          <w:sz w:val="16"/>
          <w:szCs w:val="16"/>
        </w:rPr>
        <w:t xml:space="preserve"> ei ole </w:t>
      </w:r>
      <w:proofErr w:type="spellStart"/>
      <w:r w:rsidR="00801895" w:rsidRPr="00D77366">
        <w:rPr>
          <w:rFonts w:ascii="Arial" w:eastAsia="Arial" w:hAnsi="Arial" w:cs="Arial"/>
          <w:color w:val="000000"/>
          <w:sz w:val="16"/>
          <w:szCs w:val="16"/>
        </w:rPr>
        <w:t>keelatud</w:t>
      </w:r>
      <w:proofErr w:type="spellEnd"/>
      <w:r w:rsidR="00801895" w:rsidRPr="00D77366">
        <w:rPr>
          <w:rFonts w:ascii="Arial" w:eastAsia="Arial" w:hAnsi="Arial" w:cs="Arial"/>
          <w:color w:val="000000"/>
          <w:sz w:val="16"/>
          <w:szCs w:val="16"/>
        </w:rPr>
        <w:t>;</w:t>
      </w:r>
    </w:p>
    <w:p w14:paraId="363D8A98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71FAA7C8" w14:textId="77777777" w:rsidR="00913954" w:rsidRPr="0091431D" w:rsidRDefault="00A54274" w:rsidP="0091431D">
      <w:pPr>
        <w:pStyle w:val="Loendilik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16"/>
          <w:szCs w:val="16"/>
        </w:rPr>
      </w:pPr>
      <w:r w:rsidRPr="0091431D">
        <w:rPr>
          <w:rFonts w:ascii="Arial" w:eastAsia="Arial" w:hAnsi="Arial" w:cs="Arial"/>
          <w:color w:val="000000"/>
          <w:sz w:val="16"/>
          <w:szCs w:val="16"/>
        </w:rPr>
        <w:t xml:space="preserve">Saada </w:t>
      </w:r>
      <w:proofErr w:type="spellStart"/>
      <w:r w:rsidRPr="0091431D">
        <w:rPr>
          <w:rFonts w:ascii="Arial" w:eastAsia="Arial" w:hAnsi="Arial" w:cs="Arial"/>
          <w:color w:val="000000"/>
          <w:sz w:val="16"/>
          <w:szCs w:val="16"/>
        </w:rPr>
        <w:t>pakutavate</w:t>
      </w:r>
      <w:proofErr w:type="spellEnd"/>
      <w:r w:rsidRPr="0091431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91431D">
        <w:rPr>
          <w:rFonts w:ascii="Arial" w:eastAsia="Arial" w:hAnsi="Arial" w:cs="Arial"/>
          <w:color w:val="000000"/>
          <w:sz w:val="16"/>
          <w:szCs w:val="16"/>
        </w:rPr>
        <w:t>kaupade</w:t>
      </w:r>
      <w:proofErr w:type="spellEnd"/>
      <w:r w:rsidRPr="0091431D"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 w:rsidRPr="0091431D">
        <w:rPr>
          <w:rFonts w:ascii="Arial" w:eastAsia="Arial" w:hAnsi="Arial" w:cs="Arial"/>
          <w:color w:val="000000"/>
          <w:sz w:val="16"/>
          <w:szCs w:val="16"/>
        </w:rPr>
        <w:t>teenuste</w:t>
      </w:r>
      <w:proofErr w:type="spellEnd"/>
      <w:r w:rsidRPr="0091431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91431D">
        <w:rPr>
          <w:rFonts w:ascii="Arial" w:eastAsia="Arial" w:hAnsi="Arial" w:cs="Arial"/>
          <w:color w:val="000000"/>
          <w:sz w:val="16"/>
          <w:szCs w:val="16"/>
        </w:rPr>
        <w:t>kohta</w:t>
      </w:r>
      <w:proofErr w:type="spellEnd"/>
      <w:r w:rsidRPr="0091431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91431D">
        <w:rPr>
          <w:rFonts w:ascii="Arial" w:eastAsia="Arial" w:hAnsi="Arial" w:cs="Arial"/>
          <w:color w:val="000000"/>
          <w:sz w:val="16"/>
          <w:szCs w:val="16"/>
        </w:rPr>
        <w:t>vajalikku</w:t>
      </w:r>
      <w:proofErr w:type="spellEnd"/>
      <w:r w:rsidRPr="0091431D"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 w:rsidRPr="0091431D">
        <w:rPr>
          <w:rFonts w:ascii="Arial" w:eastAsia="Arial" w:hAnsi="Arial" w:cs="Arial"/>
          <w:color w:val="000000"/>
          <w:sz w:val="16"/>
          <w:szCs w:val="16"/>
        </w:rPr>
        <w:t>tõest</w:t>
      </w:r>
      <w:proofErr w:type="spellEnd"/>
      <w:r w:rsidRPr="0091431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91431D">
        <w:rPr>
          <w:rFonts w:ascii="Arial" w:eastAsia="Arial" w:hAnsi="Arial" w:cs="Arial"/>
          <w:color w:val="000000"/>
          <w:sz w:val="16"/>
          <w:szCs w:val="16"/>
        </w:rPr>
        <w:t>teavet</w:t>
      </w:r>
      <w:proofErr w:type="spellEnd"/>
      <w:r w:rsidRPr="0091431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91431D">
        <w:rPr>
          <w:rFonts w:ascii="Arial" w:eastAsia="Arial" w:hAnsi="Arial" w:cs="Arial"/>
          <w:color w:val="000000"/>
          <w:sz w:val="16"/>
          <w:szCs w:val="16"/>
        </w:rPr>
        <w:t>teadliku</w:t>
      </w:r>
      <w:proofErr w:type="spellEnd"/>
      <w:r w:rsidRPr="0091431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91431D">
        <w:rPr>
          <w:rFonts w:ascii="Arial" w:eastAsia="Arial" w:hAnsi="Arial" w:cs="Arial"/>
          <w:color w:val="000000"/>
          <w:sz w:val="16"/>
          <w:szCs w:val="16"/>
        </w:rPr>
        <w:t>valiku</w:t>
      </w:r>
      <w:proofErr w:type="spellEnd"/>
      <w:r w:rsidRPr="0091431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91431D">
        <w:rPr>
          <w:rFonts w:ascii="Arial" w:eastAsia="Arial" w:hAnsi="Arial" w:cs="Arial"/>
          <w:color w:val="000000"/>
          <w:sz w:val="16"/>
          <w:szCs w:val="16"/>
        </w:rPr>
        <w:t>tegemiseks</w:t>
      </w:r>
      <w:proofErr w:type="spellEnd"/>
      <w:r w:rsidRPr="0091431D">
        <w:rPr>
          <w:rFonts w:ascii="Arial" w:eastAsia="Arial" w:hAnsi="Arial" w:cs="Arial"/>
          <w:color w:val="000000"/>
          <w:sz w:val="16"/>
          <w:szCs w:val="16"/>
        </w:rPr>
        <w:t>;</w:t>
      </w:r>
    </w:p>
    <w:p w14:paraId="38039732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7CCC3699" w14:textId="77777777" w:rsidR="00913954" w:rsidRPr="00E35A28" w:rsidRDefault="00A54274" w:rsidP="00E35A28">
      <w:pPr>
        <w:pStyle w:val="Loendilik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16"/>
          <w:szCs w:val="16"/>
        </w:rPr>
      </w:pPr>
      <w:r w:rsidRPr="00E35A28">
        <w:rPr>
          <w:rFonts w:ascii="Arial" w:eastAsia="Arial" w:hAnsi="Arial" w:cs="Arial"/>
          <w:color w:val="000000"/>
          <w:sz w:val="16"/>
          <w:szCs w:val="16"/>
        </w:rPr>
        <w:t xml:space="preserve">Saada </w:t>
      </w:r>
      <w:proofErr w:type="spellStart"/>
      <w:r w:rsidRPr="00E35A28">
        <w:rPr>
          <w:rFonts w:ascii="Arial" w:eastAsia="Arial" w:hAnsi="Arial" w:cs="Arial"/>
          <w:color w:val="000000"/>
          <w:sz w:val="16"/>
          <w:szCs w:val="16"/>
        </w:rPr>
        <w:t>nõu</w:t>
      </w:r>
      <w:proofErr w:type="spellEnd"/>
      <w:r w:rsidRPr="00E35A28"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 w:rsidRPr="00E35A28">
        <w:rPr>
          <w:rFonts w:ascii="Arial" w:eastAsia="Arial" w:hAnsi="Arial" w:cs="Arial"/>
          <w:color w:val="000000"/>
          <w:sz w:val="16"/>
          <w:szCs w:val="16"/>
        </w:rPr>
        <w:t>abi</w:t>
      </w:r>
      <w:proofErr w:type="spellEnd"/>
      <w:r w:rsidRPr="00E35A2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E35A28"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 w:rsidRPr="00E35A2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E35A28">
        <w:rPr>
          <w:rFonts w:ascii="Arial" w:eastAsia="Arial" w:hAnsi="Arial" w:cs="Arial"/>
          <w:color w:val="000000"/>
          <w:sz w:val="16"/>
          <w:szCs w:val="16"/>
        </w:rPr>
        <w:t>õigusi</w:t>
      </w:r>
      <w:proofErr w:type="spellEnd"/>
      <w:r w:rsidRPr="00E35A28"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 w:rsidRPr="00E35A28">
        <w:rPr>
          <w:rFonts w:ascii="Arial" w:eastAsia="Arial" w:hAnsi="Arial" w:cs="Arial"/>
          <w:color w:val="000000"/>
          <w:sz w:val="16"/>
          <w:szCs w:val="16"/>
        </w:rPr>
        <w:t>rikutud</w:t>
      </w:r>
      <w:proofErr w:type="spellEnd"/>
      <w:r w:rsidRPr="00E35A28">
        <w:rPr>
          <w:rFonts w:ascii="Arial" w:eastAsia="Arial" w:hAnsi="Arial" w:cs="Arial"/>
          <w:color w:val="000000"/>
          <w:sz w:val="16"/>
          <w:szCs w:val="16"/>
        </w:rPr>
        <w:t>;</w:t>
      </w:r>
    </w:p>
    <w:p w14:paraId="415778D4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53C3308F" w14:textId="77777777" w:rsidR="00913954" w:rsidRPr="00E35A28" w:rsidRDefault="00A54274" w:rsidP="00E35A28">
      <w:pPr>
        <w:pStyle w:val="Loendilik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 w:rsidRPr="00E35A28">
        <w:rPr>
          <w:rFonts w:ascii="Arial" w:eastAsia="Arial" w:hAnsi="Arial" w:cs="Arial"/>
          <w:color w:val="000000"/>
          <w:sz w:val="16"/>
          <w:szCs w:val="16"/>
        </w:rPr>
        <w:t>Nõuda</w:t>
      </w:r>
      <w:proofErr w:type="spellEnd"/>
      <w:r w:rsidRPr="00E35A2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E35A28">
        <w:rPr>
          <w:rFonts w:ascii="Arial" w:eastAsia="Arial" w:hAnsi="Arial" w:cs="Arial"/>
          <w:color w:val="000000"/>
          <w:sz w:val="16"/>
          <w:szCs w:val="16"/>
        </w:rPr>
        <w:t>tekitatud</w:t>
      </w:r>
      <w:proofErr w:type="spellEnd"/>
      <w:r w:rsidRPr="00E35A2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E35A28">
        <w:rPr>
          <w:rFonts w:ascii="Arial" w:eastAsia="Arial" w:hAnsi="Arial" w:cs="Arial"/>
          <w:color w:val="000000"/>
          <w:sz w:val="16"/>
          <w:szCs w:val="16"/>
        </w:rPr>
        <w:t>varalise</w:t>
      </w:r>
      <w:proofErr w:type="spellEnd"/>
      <w:r w:rsidRPr="00E35A28"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 w:rsidRPr="00E35A28">
        <w:rPr>
          <w:rFonts w:ascii="Arial" w:eastAsia="Arial" w:hAnsi="Arial" w:cs="Arial"/>
          <w:color w:val="000000"/>
          <w:sz w:val="16"/>
          <w:szCs w:val="16"/>
        </w:rPr>
        <w:t>mittevaralise</w:t>
      </w:r>
      <w:proofErr w:type="spellEnd"/>
      <w:r w:rsidRPr="00E35A2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E35A28">
        <w:rPr>
          <w:rFonts w:ascii="Arial" w:eastAsia="Arial" w:hAnsi="Arial" w:cs="Arial"/>
          <w:color w:val="000000"/>
          <w:sz w:val="16"/>
          <w:szCs w:val="16"/>
        </w:rPr>
        <w:t>kahju</w:t>
      </w:r>
      <w:proofErr w:type="spellEnd"/>
      <w:r w:rsidRPr="00E35A2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E35A28">
        <w:rPr>
          <w:rFonts w:ascii="Arial" w:eastAsia="Arial" w:hAnsi="Arial" w:cs="Arial"/>
          <w:color w:val="000000"/>
          <w:sz w:val="16"/>
          <w:szCs w:val="16"/>
        </w:rPr>
        <w:t>hüvitamist</w:t>
      </w:r>
      <w:proofErr w:type="spellEnd"/>
      <w:r w:rsidRPr="00E35A28">
        <w:rPr>
          <w:rFonts w:ascii="Arial" w:eastAsia="Arial" w:hAnsi="Arial" w:cs="Arial"/>
          <w:color w:val="000000"/>
          <w:sz w:val="16"/>
          <w:szCs w:val="16"/>
        </w:rPr>
        <w:t>;</w:t>
      </w:r>
    </w:p>
    <w:p w14:paraId="022ACC19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3EE48F02" w14:textId="77777777" w:rsidR="00801895" w:rsidRDefault="00A54274" w:rsidP="00326F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3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Peale õigu</w:t>
      </w:r>
      <w:r w:rsidR="00801895">
        <w:rPr>
          <w:rFonts w:ascii="Arial" w:eastAsia="Arial" w:hAnsi="Arial" w:cs="Arial"/>
          <w:color w:val="000000"/>
          <w:sz w:val="16"/>
          <w:szCs w:val="16"/>
        </w:rPr>
        <w:t xml:space="preserve">ste on </w:t>
      </w:r>
      <w:proofErr w:type="spellStart"/>
      <w:r w:rsidR="00801895">
        <w:rPr>
          <w:rFonts w:ascii="Arial" w:eastAsia="Arial" w:hAnsi="Arial" w:cs="Arial"/>
          <w:color w:val="000000"/>
          <w:sz w:val="16"/>
          <w:szCs w:val="16"/>
        </w:rPr>
        <w:t>tarbijal</w:t>
      </w:r>
      <w:proofErr w:type="spellEnd"/>
      <w:r w:rsidR="00801895">
        <w:rPr>
          <w:rFonts w:ascii="Arial" w:eastAsia="Arial" w:hAnsi="Arial" w:cs="Arial"/>
          <w:color w:val="000000"/>
          <w:sz w:val="16"/>
          <w:szCs w:val="16"/>
        </w:rPr>
        <w:t xml:space="preserve"> ka </w:t>
      </w:r>
      <w:proofErr w:type="spellStart"/>
      <w:r w:rsidR="00801895">
        <w:rPr>
          <w:rFonts w:ascii="Arial" w:eastAsia="Arial" w:hAnsi="Arial" w:cs="Arial"/>
          <w:color w:val="000000"/>
          <w:sz w:val="16"/>
          <w:szCs w:val="16"/>
        </w:rPr>
        <w:t>kohustused</w:t>
      </w:r>
      <w:proofErr w:type="spellEnd"/>
      <w:r w:rsidR="00801895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 w:rsidR="00801895">
        <w:rPr>
          <w:rFonts w:ascii="Arial" w:eastAsia="Arial" w:hAnsi="Arial" w:cs="Arial"/>
          <w:color w:val="000000"/>
          <w:sz w:val="16"/>
          <w:szCs w:val="16"/>
        </w:rPr>
        <w:t>samuti</w:t>
      </w:r>
      <w:proofErr w:type="spellEnd"/>
      <w:r w:rsidR="00801895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tuleb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801895">
        <w:rPr>
          <w:rFonts w:ascii="Arial" w:eastAsia="Arial" w:hAnsi="Arial" w:cs="Arial"/>
          <w:color w:val="000000"/>
          <w:sz w:val="16"/>
          <w:szCs w:val="16"/>
        </w:rPr>
        <w:t>tooteid</w:t>
      </w:r>
      <w:proofErr w:type="spellEnd"/>
      <w:r w:rsidR="00801895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kasutada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selleks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milleks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mõeldud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614F14D9" w14:textId="77777777" w:rsidR="00913954" w:rsidRDefault="00A54274" w:rsidP="00326F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3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s.t.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sihipäraselt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 w:rsidR="00801895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Vastasel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juhul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326F86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ei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801895">
        <w:rPr>
          <w:rFonts w:ascii="Arial" w:eastAsia="Arial" w:hAnsi="Arial" w:cs="Arial"/>
          <w:color w:val="000000"/>
          <w:sz w:val="16"/>
          <w:szCs w:val="16"/>
        </w:rPr>
        <w:t xml:space="preserve">ole </w:t>
      </w:r>
      <w:proofErr w:type="spellStart"/>
      <w:r w:rsidR="00801895">
        <w:rPr>
          <w:rFonts w:ascii="Arial" w:eastAsia="Arial" w:hAnsi="Arial" w:cs="Arial"/>
          <w:color w:val="000000"/>
          <w:sz w:val="16"/>
          <w:szCs w:val="16"/>
        </w:rPr>
        <w:t>tarbijal</w:t>
      </w:r>
      <w:proofErr w:type="spellEnd"/>
      <w:r w:rsidR="00801895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801895">
        <w:rPr>
          <w:rFonts w:ascii="Arial" w:eastAsia="Arial" w:hAnsi="Arial" w:cs="Arial"/>
          <w:color w:val="000000"/>
          <w:sz w:val="16"/>
          <w:szCs w:val="16"/>
        </w:rPr>
        <w:t>õigust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nõuda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hüvitist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1DFA080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6B1D15E8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55DE4317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Kokkuvõte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2021.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aasta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päringutest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kaebustest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paigutatud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alljärgnevasse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tabelisse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:</w:t>
      </w:r>
    </w:p>
    <w:p w14:paraId="4AC0B314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5DA2EB6B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pPr w:leftFromText="141" w:rightFromText="141" w:vertAnchor="text" w:tblpY="1"/>
        <w:tblOverlap w:val="never"/>
        <w:tblW w:w="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1"/>
        <w:gridCol w:w="1098"/>
        <w:gridCol w:w="935"/>
        <w:gridCol w:w="1028"/>
      </w:tblGrid>
      <w:tr w:rsidR="000779C7" w14:paraId="5B821694" w14:textId="77777777" w:rsidTr="006915C0">
        <w:trPr>
          <w:trHeight w:val="582"/>
        </w:trPr>
        <w:tc>
          <w:tcPr>
            <w:tcW w:w="4341" w:type="dxa"/>
          </w:tcPr>
          <w:p w14:paraId="4E2E49F4" w14:textId="77777777" w:rsidR="00913954" w:rsidRDefault="0091395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0D7E690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COICOP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klassifikatsioon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5B502BF" w14:textId="77777777" w:rsidR="00913954" w:rsidRDefault="0091395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</w:tcPr>
          <w:p w14:paraId="1C372A76" w14:textId="77777777" w:rsidR="00913954" w:rsidRDefault="0091395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B64B8E0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Päringud</w:t>
            </w:r>
            <w:proofErr w:type="spellEnd"/>
          </w:p>
        </w:tc>
        <w:tc>
          <w:tcPr>
            <w:tcW w:w="935" w:type="dxa"/>
          </w:tcPr>
          <w:p w14:paraId="32153235" w14:textId="77777777" w:rsidR="00913954" w:rsidRDefault="0091395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233E402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Kaebused</w:t>
            </w:r>
            <w:proofErr w:type="spellEnd"/>
          </w:p>
        </w:tc>
        <w:tc>
          <w:tcPr>
            <w:tcW w:w="1028" w:type="dxa"/>
          </w:tcPr>
          <w:p w14:paraId="4BBF08E0" w14:textId="77777777" w:rsidR="00913954" w:rsidRDefault="0091395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AC465CB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Kokku</w:t>
            </w:r>
            <w:proofErr w:type="spellEnd"/>
          </w:p>
        </w:tc>
      </w:tr>
      <w:tr w:rsidR="000779C7" w14:paraId="058D8D89" w14:textId="77777777" w:rsidTr="006915C0">
        <w:trPr>
          <w:trHeight w:val="182"/>
        </w:trPr>
        <w:tc>
          <w:tcPr>
            <w:tcW w:w="4341" w:type="dxa"/>
          </w:tcPr>
          <w:p w14:paraId="28A91318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Toit</w:t>
            </w:r>
          </w:p>
        </w:tc>
        <w:tc>
          <w:tcPr>
            <w:tcW w:w="1098" w:type="dxa"/>
          </w:tcPr>
          <w:p w14:paraId="794E45B3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 w:rsidR="000779C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941D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="00252D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941D6A"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5" w:type="dxa"/>
          </w:tcPr>
          <w:p w14:paraId="4AD4D6E4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 w:rsidR="006915C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941D6A">
              <w:rPr>
                <w:rFonts w:ascii="Arial" w:eastAsia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28" w:type="dxa"/>
          </w:tcPr>
          <w:p w14:paraId="6244D433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14</w:t>
            </w:r>
            <w:r w:rsidR="00941D6A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779C7" w14:paraId="0A867EF6" w14:textId="77777777" w:rsidTr="006915C0">
        <w:trPr>
          <w:trHeight w:val="192"/>
        </w:trPr>
        <w:tc>
          <w:tcPr>
            <w:tcW w:w="4341" w:type="dxa"/>
          </w:tcPr>
          <w:p w14:paraId="227B6E8E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Alkohol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ja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tubakas</w:t>
            </w:r>
            <w:proofErr w:type="spellEnd"/>
          </w:p>
        </w:tc>
        <w:tc>
          <w:tcPr>
            <w:tcW w:w="1098" w:type="dxa"/>
          </w:tcPr>
          <w:p w14:paraId="744CF062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</w:t>
            </w:r>
            <w:r w:rsidR="000779C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252D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941D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5" w:type="dxa"/>
          </w:tcPr>
          <w:p w14:paraId="46AEE5A6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="006915C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941D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23</w:t>
            </w:r>
          </w:p>
        </w:tc>
        <w:tc>
          <w:tcPr>
            <w:tcW w:w="1028" w:type="dxa"/>
          </w:tcPr>
          <w:p w14:paraId="3EACE97F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 w:rsidR="00941D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58</w:t>
            </w:r>
          </w:p>
        </w:tc>
      </w:tr>
      <w:tr w:rsidR="000779C7" w14:paraId="5C348B76" w14:textId="77777777" w:rsidTr="006915C0">
        <w:trPr>
          <w:trHeight w:val="182"/>
        </w:trPr>
        <w:tc>
          <w:tcPr>
            <w:tcW w:w="4341" w:type="dxa"/>
          </w:tcPr>
          <w:p w14:paraId="64C16454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Riided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ja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jalanõud</w:t>
            </w:r>
            <w:proofErr w:type="spellEnd"/>
          </w:p>
        </w:tc>
        <w:tc>
          <w:tcPr>
            <w:tcW w:w="1098" w:type="dxa"/>
          </w:tcPr>
          <w:p w14:paraId="6A32D6DC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</w:t>
            </w:r>
            <w:r w:rsidR="000779C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0A25EB">
              <w:rPr>
                <w:rFonts w:ascii="Arial" w:eastAsia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35" w:type="dxa"/>
          </w:tcPr>
          <w:p w14:paraId="3B69A8CA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 w:rsidR="006915C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462967"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8" w:type="dxa"/>
          </w:tcPr>
          <w:p w14:paraId="5F7D1251" w14:textId="77777777" w:rsidR="00913954" w:rsidRDefault="006326F1" w:rsidP="001B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236</w:t>
            </w:r>
            <w:r w:rsidR="00A5427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779C7" w14:paraId="57E9C1B8" w14:textId="77777777" w:rsidTr="006915C0">
        <w:trPr>
          <w:trHeight w:val="111"/>
        </w:trPr>
        <w:tc>
          <w:tcPr>
            <w:tcW w:w="4341" w:type="dxa"/>
          </w:tcPr>
          <w:p w14:paraId="66D70621" w14:textId="77777777" w:rsidR="00B123A2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Vesi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elekter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gaas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küte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diisel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bensiin</w:t>
            </w:r>
            <w:proofErr w:type="spellEnd"/>
          </w:p>
        </w:tc>
        <w:tc>
          <w:tcPr>
            <w:tcW w:w="1098" w:type="dxa"/>
          </w:tcPr>
          <w:p w14:paraId="62131F24" w14:textId="77777777" w:rsidR="00913954" w:rsidRDefault="00DD6665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="000779C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A5427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="0021030A"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4748F3"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  <w:r w:rsidR="00A54274"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5" w:type="dxa"/>
          </w:tcPr>
          <w:p w14:paraId="129E8B49" w14:textId="77777777" w:rsidR="00913954" w:rsidRDefault="000779C7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="00A5427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6915C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0A25EB">
              <w:rPr>
                <w:rFonts w:ascii="Arial" w:eastAsia="Arial" w:hAnsi="Arial" w:cs="Arial"/>
                <w:color w:val="000000"/>
                <w:sz w:val="16"/>
                <w:szCs w:val="16"/>
              </w:rPr>
              <w:t>141</w:t>
            </w:r>
            <w:r w:rsidR="00A5427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1028" w:type="dxa"/>
          </w:tcPr>
          <w:p w14:paraId="675235E0" w14:textId="77777777" w:rsidR="00913954" w:rsidRDefault="000779C7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460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</w:t>
            </w:r>
            <w:r w:rsidR="00A5427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</w:t>
            </w:r>
            <w:r w:rsidR="006915C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</w:t>
            </w:r>
            <w:r w:rsidR="006326F1">
              <w:rPr>
                <w:rFonts w:ascii="Arial" w:eastAsia="Arial" w:hAnsi="Arial" w:cs="Arial"/>
                <w:color w:val="000000"/>
                <w:sz w:val="16"/>
                <w:szCs w:val="16"/>
              </w:rPr>
              <w:t>306</w:t>
            </w:r>
          </w:p>
        </w:tc>
      </w:tr>
      <w:tr w:rsidR="000779C7" w14:paraId="0A2FCA13" w14:textId="77777777" w:rsidTr="006915C0">
        <w:trPr>
          <w:trHeight w:val="210"/>
        </w:trPr>
        <w:tc>
          <w:tcPr>
            <w:tcW w:w="4341" w:type="dxa"/>
          </w:tcPr>
          <w:p w14:paraId="3DB98689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Mööbel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kodumasinad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ja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nendega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seonduvad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parandused</w:t>
            </w:r>
            <w:proofErr w:type="spellEnd"/>
          </w:p>
        </w:tc>
        <w:tc>
          <w:tcPr>
            <w:tcW w:w="1098" w:type="dxa"/>
          </w:tcPr>
          <w:p w14:paraId="116B15AE" w14:textId="77777777" w:rsidR="00913954" w:rsidRDefault="000779C7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</w:t>
            </w:r>
            <w:r w:rsidR="004748F3"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  <w:r w:rsidR="00A54274"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5" w:type="dxa"/>
          </w:tcPr>
          <w:p w14:paraId="542B7ADE" w14:textId="77777777" w:rsidR="00913954" w:rsidRDefault="000779C7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 w:rsidR="006915C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3F5D97"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 w:rsidR="00AE5643"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8" w:type="dxa"/>
          </w:tcPr>
          <w:p w14:paraId="23157B81" w14:textId="77777777" w:rsidR="00913954" w:rsidRDefault="000779C7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 w:rsidR="006326F1">
              <w:rPr>
                <w:rFonts w:ascii="Arial" w:eastAsia="Arial" w:hAnsi="Arial" w:cs="Arial"/>
                <w:color w:val="000000"/>
                <w:sz w:val="16"/>
                <w:szCs w:val="16"/>
              </w:rPr>
              <w:t>344</w:t>
            </w:r>
          </w:p>
        </w:tc>
      </w:tr>
      <w:tr w:rsidR="000779C7" w14:paraId="3E2BEB29" w14:textId="77777777" w:rsidTr="006915C0">
        <w:trPr>
          <w:trHeight w:val="182"/>
        </w:trPr>
        <w:tc>
          <w:tcPr>
            <w:tcW w:w="4341" w:type="dxa"/>
          </w:tcPr>
          <w:p w14:paraId="6667F5F2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Tervis</w:t>
            </w:r>
          </w:p>
        </w:tc>
        <w:tc>
          <w:tcPr>
            <w:tcW w:w="1098" w:type="dxa"/>
          </w:tcPr>
          <w:p w14:paraId="3D5323D9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</w:t>
            </w:r>
            <w:r w:rsidR="00252D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0A25EB"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35" w:type="dxa"/>
          </w:tcPr>
          <w:p w14:paraId="39931AFE" w14:textId="77777777" w:rsidR="00913954" w:rsidRDefault="003F5D97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2</w:t>
            </w:r>
            <w:r w:rsidR="008A6E20"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 w:rsidR="00A54274"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8" w:type="dxa"/>
          </w:tcPr>
          <w:p w14:paraId="5B7F4FF9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4</w:t>
            </w:r>
            <w:r w:rsidR="006326F1">
              <w:rPr>
                <w:rFonts w:ascii="Arial" w:eastAsia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0779C7" w14:paraId="2A09FE0F" w14:textId="77777777" w:rsidTr="006915C0">
        <w:trPr>
          <w:trHeight w:val="192"/>
        </w:trPr>
        <w:tc>
          <w:tcPr>
            <w:tcW w:w="4341" w:type="dxa"/>
          </w:tcPr>
          <w:p w14:paraId="35E9465B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Transport</w:t>
            </w:r>
          </w:p>
        </w:tc>
        <w:tc>
          <w:tcPr>
            <w:tcW w:w="1098" w:type="dxa"/>
          </w:tcPr>
          <w:p w14:paraId="513CEF51" w14:textId="77777777" w:rsidR="00913954" w:rsidRDefault="0021030A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</w:t>
            </w:r>
            <w:r w:rsidR="00252D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0A25EB"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 w:rsidR="00C47A28"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  <w:r w:rsidR="00A54274"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5" w:type="dxa"/>
          </w:tcPr>
          <w:p w14:paraId="29B5E399" w14:textId="77777777" w:rsidR="00913954" w:rsidRDefault="000A25EB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306</w:t>
            </w:r>
            <w:r w:rsidR="00A5427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028" w:type="dxa"/>
          </w:tcPr>
          <w:p w14:paraId="41E93102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 w:rsidR="006326F1">
              <w:rPr>
                <w:rFonts w:ascii="Arial" w:eastAsia="Arial" w:hAnsi="Arial" w:cs="Arial"/>
                <w:color w:val="000000"/>
                <w:sz w:val="16"/>
                <w:szCs w:val="16"/>
              </w:rPr>
              <w:t>560</w:t>
            </w:r>
          </w:p>
        </w:tc>
      </w:tr>
      <w:tr w:rsidR="000779C7" w14:paraId="0CEB8526" w14:textId="77777777" w:rsidTr="006915C0">
        <w:trPr>
          <w:trHeight w:val="182"/>
        </w:trPr>
        <w:tc>
          <w:tcPr>
            <w:tcW w:w="4341" w:type="dxa"/>
          </w:tcPr>
          <w:p w14:paraId="5C64413E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Internet, side,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kommunikatsioon</w:t>
            </w:r>
            <w:proofErr w:type="spellEnd"/>
          </w:p>
        </w:tc>
        <w:tc>
          <w:tcPr>
            <w:tcW w:w="1098" w:type="dxa"/>
          </w:tcPr>
          <w:p w14:paraId="0D27BF6B" w14:textId="77777777" w:rsidR="00913954" w:rsidRDefault="00CE54D3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</w:t>
            </w:r>
            <w:r w:rsidR="00252D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5" w:type="dxa"/>
          </w:tcPr>
          <w:p w14:paraId="48E721D2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</w:t>
            </w:r>
            <w:r w:rsidR="003F5D97"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 w:rsidR="007E6304"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8" w:type="dxa"/>
          </w:tcPr>
          <w:p w14:paraId="660946BC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 w:rsidR="006326F1">
              <w:rPr>
                <w:rFonts w:ascii="Arial" w:eastAsia="Arial" w:hAnsi="Arial" w:cs="Arial"/>
                <w:color w:val="000000"/>
                <w:sz w:val="16"/>
                <w:szCs w:val="16"/>
              </w:rPr>
              <w:t>495</w:t>
            </w:r>
          </w:p>
        </w:tc>
      </w:tr>
      <w:tr w:rsidR="000779C7" w14:paraId="421A610A" w14:textId="77777777" w:rsidTr="006915C0">
        <w:trPr>
          <w:trHeight w:val="192"/>
        </w:trPr>
        <w:tc>
          <w:tcPr>
            <w:tcW w:w="4341" w:type="dxa"/>
          </w:tcPr>
          <w:p w14:paraId="425FB708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Puhkus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ja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kultuurisündmused</w:t>
            </w:r>
            <w:proofErr w:type="spellEnd"/>
          </w:p>
        </w:tc>
        <w:tc>
          <w:tcPr>
            <w:tcW w:w="1098" w:type="dxa"/>
          </w:tcPr>
          <w:p w14:paraId="6CFD7888" w14:textId="77777777" w:rsidR="00913954" w:rsidRDefault="00941D6A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</w:t>
            </w:r>
            <w:r w:rsidR="00252D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0A25EB"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 w:rsidR="00C47A28"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  <w:r w:rsidR="00A54274"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5" w:type="dxa"/>
          </w:tcPr>
          <w:p w14:paraId="5305F650" w14:textId="77777777" w:rsidR="00913954" w:rsidRDefault="00C47A28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2</w:t>
            </w:r>
            <w:r w:rsidR="003F5D97"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  <w:r w:rsidR="00AE5643"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8" w:type="dxa"/>
          </w:tcPr>
          <w:p w14:paraId="26C72D1C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 w:rsidR="006326F1">
              <w:rPr>
                <w:rFonts w:ascii="Arial" w:eastAsia="Arial" w:hAnsi="Arial" w:cs="Arial"/>
                <w:color w:val="000000"/>
                <w:sz w:val="16"/>
                <w:szCs w:val="16"/>
              </w:rPr>
              <w:t>557</w:t>
            </w:r>
          </w:p>
        </w:tc>
      </w:tr>
      <w:tr w:rsidR="000779C7" w14:paraId="5FD7D2E4" w14:textId="77777777" w:rsidTr="006915C0">
        <w:trPr>
          <w:trHeight w:val="182"/>
        </w:trPr>
        <w:tc>
          <w:tcPr>
            <w:tcW w:w="4341" w:type="dxa"/>
          </w:tcPr>
          <w:p w14:paraId="09099C9F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Haridus</w:t>
            </w:r>
            <w:proofErr w:type="spellEnd"/>
          </w:p>
        </w:tc>
        <w:tc>
          <w:tcPr>
            <w:tcW w:w="1098" w:type="dxa"/>
          </w:tcPr>
          <w:p w14:paraId="50CA2706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</w:t>
            </w:r>
            <w:r w:rsidR="000779C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252D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0A25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935" w:type="dxa"/>
          </w:tcPr>
          <w:p w14:paraId="7647F1E9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 w:rsidR="006915C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0A25EB">
              <w:rPr>
                <w:rFonts w:ascii="Arial" w:eastAsia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28" w:type="dxa"/>
          </w:tcPr>
          <w:p w14:paraId="41186497" w14:textId="77777777" w:rsidR="00913954" w:rsidRDefault="0042184B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="006915C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6326F1">
              <w:rPr>
                <w:rFonts w:ascii="Arial" w:eastAsia="Arial" w:hAnsi="Arial" w:cs="Arial"/>
                <w:color w:val="000000"/>
                <w:sz w:val="16"/>
                <w:szCs w:val="16"/>
              </w:rPr>
              <w:t>160</w:t>
            </w:r>
            <w:r w:rsidR="00A5427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779C7" w14:paraId="07921473" w14:textId="77777777" w:rsidTr="006915C0">
        <w:trPr>
          <w:trHeight w:val="192"/>
        </w:trPr>
        <w:tc>
          <w:tcPr>
            <w:tcW w:w="4341" w:type="dxa"/>
          </w:tcPr>
          <w:p w14:paraId="75C24D17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Restoranid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hotellid</w:t>
            </w:r>
            <w:proofErr w:type="spellEnd"/>
          </w:p>
        </w:tc>
        <w:tc>
          <w:tcPr>
            <w:tcW w:w="1098" w:type="dxa"/>
          </w:tcPr>
          <w:p w14:paraId="3A146A82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 w:rsidR="000779C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CE54D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252D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C47A2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7</w:t>
            </w:r>
            <w:r w:rsidR="006326F1"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5" w:type="dxa"/>
          </w:tcPr>
          <w:p w14:paraId="3C46E082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</w:t>
            </w:r>
            <w:r w:rsidR="006915C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8A6E20"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  <w:r w:rsidR="006326F1"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8" w:type="dxa"/>
          </w:tcPr>
          <w:p w14:paraId="061FA88E" w14:textId="77777777" w:rsidR="00913954" w:rsidRDefault="00252DEB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</w:t>
            </w:r>
            <w:r w:rsidR="006326F1">
              <w:rPr>
                <w:rFonts w:ascii="Arial" w:eastAsia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0779C7" w14:paraId="5B552D1C" w14:textId="77777777" w:rsidTr="006915C0">
        <w:trPr>
          <w:trHeight w:val="182"/>
        </w:trPr>
        <w:tc>
          <w:tcPr>
            <w:tcW w:w="4341" w:type="dxa"/>
          </w:tcPr>
          <w:p w14:paraId="0A27307C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Kaubad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ja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teenused</w:t>
            </w:r>
            <w:proofErr w:type="spellEnd"/>
          </w:p>
        </w:tc>
        <w:tc>
          <w:tcPr>
            <w:tcW w:w="1098" w:type="dxa"/>
          </w:tcPr>
          <w:p w14:paraId="1C7BBB13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</w:t>
            </w:r>
            <w:r w:rsidR="000A25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</w:t>
            </w:r>
            <w:r w:rsidR="006326F1">
              <w:rPr>
                <w:rFonts w:ascii="Arial" w:eastAsia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35" w:type="dxa"/>
          </w:tcPr>
          <w:p w14:paraId="51C479F4" w14:textId="77777777" w:rsidR="00913954" w:rsidRDefault="000A25EB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2</w:t>
            </w:r>
            <w:r w:rsidR="00462967"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 w:rsidR="006326F1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</w:tcPr>
          <w:p w14:paraId="79876C5D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 w:rsidR="006326F1">
              <w:rPr>
                <w:rFonts w:ascii="Arial" w:eastAsia="Arial" w:hAnsi="Arial" w:cs="Arial"/>
                <w:color w:val="000000"/>
                <w:sz w:val="16"/>
                <w:szCs w:val="16"/>
              </w:rPr>
              <w:t>443</w:t>
            </w:r>
          </w:p>
        </w:tc>
      </w:tr>
      <w:tr w:rsidR="000779C7" w14:paraId="50364E3F" w14:textId="77777777" w:rsidTr="006915C0">
        <w:trPr>
          <w:trHeight w:val="382"/>
        </w:trPr>
        <w:tc>
          <w:tcPr>
            <w:tcW w:w="4341" w:type="dxa"/>
          </w:tcPr>
          <w:p w14:paraId="6DB078CA" w14:textId="77777777" w:rsidR="00913954" w:rsidRDefault="0091395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616D39F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KOKKU</w:t>
            </w:r>
          </w:p>
        </w:tc>
        <w:tc>
          <w:tcPr>
            <w:tcW w:w="1098" w:type="dxa"/>
          </w:tcPr>
          <w:p w14:paraId="54C14683" w14:textId="77777777" w:rsidR="00913954" w:rsidRDefault="0091395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5BB01EF" w14:textId="77777777" w:rsidR="00913954" w:rsidRDefault="00A5427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="0059032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1814</w:t>
            </w:r>
            <w:r w:rsidR="003F5D9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5" w:type="dxa"/>
          </w:tcPr>
          <w:p w14:paraId="4245E858" w14:textId="77777777" w:rsidR="00813CC2" w:rsidRDefault="00813CC2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EEF4C7E" w14:textId="77777777" w:rsidR="00913954" w:rsidRDefault="00813CC2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 w:rsidR="0059032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2045</w:t>
            </w:r>
            <w:r w:rsidR="003F5D9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</w:tcPr>
          <w:p w14:paraId="0D562D0E" w14:textId="77777777" w:rsidR="007E6304" w:rsidRDefault="007E630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E0B3D2A" w14:textId="77777777" w:rsidR="00913954" w:rsidRPr="007E6304" w:rsidRDefault="007E6304" w:rsidP="00077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7E630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="005F653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385</w:t>
            </w:r>
            <w:r w:rsidR="00813CC2" w:rsidRPr="007E630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</w:tr>
    </w:tbl>
    <w:p w14:paraId="4E64A67F" w14:textId="77777777" w:rsidR="00913954" w:rsidRDefault="000779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textWrapping" w:clear="all"/>
      </w:r>
    </w:p>
    <w:p w14:paraId="0654274A" w14:textId="77777777" w:rsidR="00913954" w:rsidRDefault="00434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6573EA7E" w14:textId="77777777" w:rsidR="00D613F1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Eesti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Tarbijakaitse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Liidule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laekus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D613F1">
        <w:rPr>
          <w:rFonts w:ascii="Arial" w:eastAsia="Arial" w:hAnsi="Arial" w:cs="Arial"/>
          <w:b/>
          <w:color w:val="000000"/>
          <w:sz w:val="16"/>
          <w:szCs w:val="16"/>
        </w:rPr>
        <w:t xml:space="preserve">2021. </w:t>
      </w:r>
      <w:proofErr w:type="spellStart"/>
      <w:r w:rsidR="00D613F1">
        <w:rPr>
          <w:rFonts w:ascii="Arial" w:eastAsia="Arial" w:hAnsi="Arial" w:cs="Arial"/>
          <w:b/>
          <w:color w:val="000000"/>
          <w:sz w:val="16"/>
          <w:szCs w:val="16"/>
        </w:rPr>
        <w:t>aastal</w:t>
      </w:r>
      <w:proofErr w:type="spellEnd"/>
      <w:r w:rsidR="00D613F1">
        <w:rPr>
          <w:rFonts w:ascii="Arial" w:eastAsia="Arial" w:hAnsi="Arial" w:cs="Arial"/>
          <w:b/>
          <w:color w:val="000000"/>
          <w:sz w:val="16"/>
          <w:szCs w:val="16"/>
        </w:rPr>
        <w:t xml:space="preserve"> 1814 </w:t>
      </w:r>
      <w:proofErr w:type="spellStart"/>
      <w:r w:rsidR="00D613F1">
        <w:rPr>
          <w:rFonts w:ascii="Arial" w:eastAsia="Arial" w:hAnsi="Arial" w:cs="Arial"/>
          <w:b/>
          <w:color w:val="000000"/>
          <w:sz w:val="16"/>
          <w:szCs w:val="16"/>
        </w:rPr>
        <w:t>päringut</w:t>
      </w:r>
      <w:proofErr w:type="spellEnd"/>
      <w:r w:rsidR="00D613F1">
        <w:rPr>
          <w:rFonts w:ascii="Arial" w:eastAsia="Arial" w:hAnsi="Arial" w:cs="Arial"/>
          <w:b/>
          <w:color w:val="000000"/>
          <w:sz w:val="16"/>
          <w:szCs w:val="16"/>
        </w:rPr>
        <w:t xml:space="preserve"> ja 2045 </w:t>
      </w:r>
      <w:proofErr w:type="spellStart"/>
      <w:r w:rsidR="00D613F1">
        <w:rPr>
          <w:rFonts w:ascii="Arial" w:eastAsia="Arial" w:hAnsi="Arial" w:cs="Arial"/>
          <w:b/>
          <w:color w:val="000000"/>
          <w:sz w:val="16"/>
          <w:szCs w:val="16"/>
        </w:rPr>
        <w:t>kaebust</w:t>
      </w:r>
      <w:proofErr w:type="spellEnd"/>
    </w:p>
    <w:p w14:paraId="2AF7CED9" w14:textId="77777777" w:rsidR="00D613F1" w:rsidRDefault="00D61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seega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kokku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3859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pöördumist</w:t>
      </w:r>
      <w:proofErr w:type="spellEnd"/>
      <w:r w:rsidR="00252DEB">
        <w:rPr>
          <w:rFonts w:ascii="Arial" w:eastAsia="Arial" w:hAnsi="Arial" w:cs="Arial"/>
          <w:b/>
          <w:color w:val="000000"/>
          <w:sz w:val="16"/>
          <w:szCs w:val="16"/>
        </w:rPr>
        <w:t>.</w:t>
      </w:r>
    </w:p>
    <w:p w14:paraId="7FC723F5" w14:textId="77777777" w:rsidR="00D613F1" w:rsidRDefault="00D61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15BB7900" w14:textId="77777777" w:rsidR="00913954" w:rsidRDefault="00D61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Võrdluseks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r w:rsidR="00A54274" w:rsidRPr="00D613F1">
        <w:rPr>
          <w:rFonts w:ascii="Arial" w:eastAsia="Arial" w:hAnsi="Arial" w:cs="Arial"/>
          <w:sz w:val="16"/>
          <w:szCs w:val="16"/>
        </w:rPr>
        <w:t>2020</w:t>
      </w:r>
      <w:r w:rsidR="00A54274" w:rsidRPr="00D613F1">
        <w:rPr>
          <w:rFonts w:ascii="Arial" w:eastAsia="Arial" w:hAnsi="Arial" w:cs="Arial"/>
          <w:color w:val="000000"/>
          <w:sz w:val="16"/>
          <w:szCs w:val="16"/>
        </w:rPr>
        <w:t xml:space="preserve">. </w:t>
      </w:r>
      <w:proofErr w:type="spellStart"/>
      <w:r w:rsidR="00A54274" w:rsidRPr="00D613F1">
        <w:rPr>
          <w:rFonts w:ascii="Arial" w:eastAsia="Arial" w:hAnsi="Arial" w:cs="Arial"/>
          <w:color w:val="000000"/>
          <w:sz w:val="16"/>
          <w:szCs w:val="16"/>
        </w:rPr>
        <w:t>aasta</w:t>
      </w:r>
      <w:proofErr w:type="spellEnd"/>
      <w:r w:rsidR="00A54274" w:rsidRPr="00D613F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 w:rsidRPr="00D613F1">
        <w:rPr>
          <w:rFonts w:ascii="Arial" w:eastAsia="Arial" w:hAnsi="Arial" w:cs="Arial"/>
          <w:color w:val="000000"/>
          <w:sz w:val="16"/>
          <w:szCs w:val="16"/>
        </w:rPr>
        <w:t>jooksul</w:t>
      </w:r>
      <w:proofErr w:type="spellEnd"/>
      <w:r w:rsidR="00A54274" w:rsidRPr="00D613F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laekus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A54274" w:rsidRPr="00D613F1">
        <w:rPr>
          <w:rFonts w:ascii="Arial" w:eastAsia="Arial" w:hAnsi="Arial" w:cs="Arial"/>
          <w:color w:val="000000"/>
          <w:sz w:val="16"/>
          <w:szCs w:val="16"/>
        </w:rPr>
        <w:t xml:space="preserve">2291 </w:t>
      </w:r>
      <w:proofErr w:type="spellStart"/>
      <w:r w:rsidR="00A54274" w:rsidRPr="00D613F1">
        <w:rPr>
          <w:rFonts w:ascii="Arial" w:eastAsia="Arial" w:hAnsi="Arial" w:cs="Arial"/>
          <w:color w:val="000000"/>
          <w:sz w:val="16"/>
          <w:szCs w:val="16"/>
        </w:rPr>
        <w:t>päringut</w:t>
      </w:r>
      <w:proofErr w:type="spellEnd"/>
      <w:r w:rsidR="00A54274" w:rsidRPr="00D613F1">
        <w:rPr>
          <w:rFonts w:ascii="Arial" w:eastAsia="Arial" w:hAnsi="Arial" w:cs="Arial"/>
          <w:color w:val="000000"/>
          <w:sz w:val="16"/>
          <w:szCs w:val="16"/>
        </w:rPr>
        <w:t xml:space="preserve"> ja 1258 </w:t>
      </w:r>
      <w:proofErr w:type="spellStart"/>
      <w:r w:rsidR="00A54274" w:rsidRPr="00D613F1">
        <w:rPr>
          <w:rFonts w:ascii="Arial" w:eastAsia="Arial" w:hAnsi="Arial" w:cs="Arial"/>
          <w:color w:val="000000"/>
          <w:sz w:val="16"/>
          <w:szCs w:val="16"/>
        </w:rPr>
        <w:t>kaebust</w:t>
      </w:r>
      <w:proofErr w:type="spellEnd"/>
      <w:r w:rsidR="00A54274" w:rsidRPr="00D613F1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 w:rsidR="00A54274" w:rsidRPr="00D613F1">
        <w:rPr>
          <w:rFonts w:ascii="Arial" w:eastAsia="Arial" w:hAnsi="Arial" w:cs="Arial"/>
          <w:color w:val="000000"/>
          <w:sz w:val="16"/>
          <w:szCs w:val="16"/>
        </w:rPr>
        <w:t>seega</w:t>
      </w:r>
      <w:proofErr w:type="spellEnd"/>
      <w:r w:rsidR="00A54274" w:rsidRPr="00D613F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 w:rsidRPr="00D613F1">
        <w:rPr>
          <w:rFonts w:ascii="Arial" w:eastAsia="Arial" w:hAnsi="Arial" w:cs="Arial"/>
          <w:color w:val="000000"/>
          <w:sz w:val="16"/>
          <w:szCs w:val="16"/>
        </w:rPr>
        <w:t>kokku</w:t>
      </w:r>
      <w:proofErr w:type="spellEnd"/>
      <w:r w:rsidR="00A54274" w:rsidRPr="00D613F1">
        <w:rPr>
          <w:rFonts w:ascii="Arial" w:eastAsia="Arial" w:hAnsi="Arial" w:cs="Arial"/>
          <w:color w:val="000000"/>
          <w:sz w:val="16"/>
          <w:szCs w:val="16"/>
        </w:rPr>
        <w:t xml:space="preserve"> 3549</w:t>
      </w:r>
      <w:r w:rsidR="00A54274" w:rsidRPr="00D613F1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A54274" w:rsidRPr="00D613F1">
        <w:rPr>
          <w:rFonts w:ascii="Arial" w:eastAsia="Arial" w:hAnsi="Arial" w:cs="Arial"/>
          <w:color w:val="000000"/>
          <w:sz w:val="16"/>
          <w:szCs w:val="16"/>
        </w:rPr>
        <w:t>pöördumist</w:t>
      </w:r>
      <w:proofErr w:type="spellEnd"/>
      <w:r w:rsidR="00A54274">
        <w:rPr>
          <w:rFonts w:ascii="Arial" w:eastAsia="Arial" w:hAnsi="Arial" w:cs="Arial"/>
          <w:b/>
          <w:color w:val="000000"/>
          <w:sz w:val="16"/>
          <w:szCs w:val="16"/>
        </w:rPr>
        <w:t xml:space="preserve">. </w:t>
      </w:r>
    </w:p>
    <w:p w14:paraId="541DA660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1084A59E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Aasta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jooksul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D613F1">
        <w:rPr>
          <w:rFonts w:ascii="Arial" w:eastAsia="Arial" w:hAnsi="Arial" w:cs="Arial"/>
          <w:color w:val="000000"/>
          <w:sz w:val="16"/>
          <w:szCs w:val="16"/>
        </w:rPr>
        <w:t xml:space="preserve">on </w:t>
      </w:r>
      <w:proofErr w:type="spellStart"/>
      <w:r w:rsidR="00D613F1">
        <w:rPr>
          <w:rFonts w:ascii="Arial" w:eastAsia="Arial" w:hAnsi="Arial" w:cs="Arial"/>
          <w:color w:val="000000"/>
          <w:sz w:val="16"/>
          <w:szCs w:val="16"/>
        </w:rPr>
        <w:t>pöördumiste</w:t>
      </w:r>
      <w:proofErr w:type="spellEnd"/>
      <w:r w:rsidR="00D613F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D613F1">
        <w:rPr>
          <w:rFonts w:ascii="Arial" w:eastAsia="Arial" w:hAnsi="Arial" w:cs="Arial"/>
          <w:color w:val="000000"/>
          <w:sz w:val="16"/>
          <w:szCs w:val="16"/>
        </w:rPr>
        <w:t>arv</w:t>
      </w:r>
      <w:proofErr w:type="spellEnd"/>
      <w:r w:rsidR="00D613F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D613F1">
        <w:rPr>
          <w:rFonts w:ascii="Arial" w:eastAsia="Arial" w:hAnsi="Arial" w:cs="Arial"/>
          <w:color w:val="000000"/>
          <w:sz w:val="16"/>
          <w:szCs w:val="16"/>
        </w:rPr>
        <w:t>kasvanud</w:t>
      </w:r>
      <w:proofErr w:type="spellEnd"/>
      <w:r w:rsidR="00D613F1">
        <w:rPr>
          <w:rFonts w:ascii="Arial" w:eastAsia="Arial" w:hAnsi="Arial" w:cs="Arial"/>
          <w:color w:val="000000"/>
          <w:sz w:val="16"/>
          <w:szCs w:val="16"/>
        </w:rPr>
        <w:t xml:space="preserve"> 310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võrra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4BD251B9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5E96104E" w14:textId="77777777" w:rsidR="00D77366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Meie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kodulehel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kaebuste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nõustamiste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vorm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mis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hõlbustab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meiega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kontakti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saamist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lahenduste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leidmis</w:t>
      </w:r>
      <w:r>
        <w:rPr>
          <w:rFonts w:ascii="Arial" w:eastAsia="Arial" w:hAnsi="Arial" w:cs="Arial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3DFC61F8" w14:textId="77777777" w:rsidR="00505C98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probleemidele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nii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eesti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ka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vene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keeles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16473493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Maakondades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nõustavad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vastavad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meili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telefoni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vahendusel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kaebustele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meie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ühingute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liikmed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44B897D6" w14:textId="77777777" w:rsidR="00505C98" w:rsidRDefault="00505C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78A5BB90" w14:textId="77777777" w:rsidR="0097310A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Pöördumiste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statistika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näita</w:t>
      </w:r>
      <w:r w:rsidR="00505C98">
        <w:rPr>
          <w:rFonts w:ascii="Arial" w:eastAsia="Arial" w:hAnsi="Arial" w:cs="Arial"/>
          <w:color w:val="000000"/>
          <w:sz w:val="16"/>
          <w:szCs w:val="16"/>
        </w:rPr>
        <w:t>b</w:t>
      </w:r>
      <w:proofErr w:type="spellEnd"/>
      <w:r w:rsidR="00505C9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505C98">
        <w:rPr>
          <w:rFonts w:ascii="Arial" w:eastAsia="Arial" w:hAnsi="Arial" w:cs="Arial"/>
          <w:color w:val="000000"/>
          <w:sz w:val="16"/>
          <w:szCs w:val="16"/>
        </w:rPr>
        <w:t>ühelt</w:t>
      </w:r>
      <w:proofErr w:type="spellEnd"/>
      <w:r w:rsidR="00505C9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505C98">
        <w:rPr>
          <w:rFonts w:ascii="Arial" w:eastAsia="Arial" w:hAnsi="Arial" w:cs="Arial"/>
          <w:color w:val="000000"/>
          <w:sz w:val="16"/>
          <w:szCs w:val="16"/>
        </w:rPr>
        <w:t>poolt</w:t>
      </w:r>
      <w:proofErr w:type="spellEnd"/>
      <w:r w:rsidR="00505C9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505C98">
        <w:rPr>
          <w:rFonts w:ascii="Arial" w:eastAsia="Arial" w:hAnsi="Arial" w:cs="Arial"/>
          <w:color w:val="000000"/>
          <w:sz w:val="16"/>
          <w:szCs w:val="16"/>
        </w:rPr>
        <w:t>tarbijate</w:t>
      </w:r>
      <w:proofErr w:type="spellEnd"/>
      <w:r w:rsidR="00505C9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505C98">
        <w:rPr>
          <w:rFonts w:ascii="Arial" w:eastAsia="Arial" w:hAnsi="Arial" w:cs="Arial"/>
          <w:color w:val="000000"/>
          <w:sz w:val="16"/>
          <w:szCs w:val="16"/>
        </w:rPr>
        <w:t>teadlik</w:t>
      </w:r>
      <w:r>
        <w:rPr>
          <w:rFonts w:ascii="Arial" w:eastAsia="Arial" w:hAnsi="Arial" w:cs="Arial"/>
          <w:color w:val="000000"/>
          <w:sz w:val="16"/>
          <w:szCs w:val="16"/>
        </w:rPr>
        <w:t>us</w:t>
      </w:r>
      <w:r w:rsidR="005F170F">
        <w:rPr>
          <w:rFonts w:ascii="Arial" w:eastAsia="Arial" w:hAnsi="Arial" w:cs="Arial"/>
          <w:color w:val="000000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aktiivsuse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tõusu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oma õiguste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kaitseks</w:t>
      </w:r>
      <w:proofErr w:type="spellEnd"/>
      <w:r w:rsidR="005F170F"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aga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teisalt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091986D1" w14:textId="77777777" w:rsidR="00913954" w:rsidRDefault="00A54274" w:rsidP="00973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et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turud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toimi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efektiivselt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õiglaselt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. </w:t>
      </w:r>
    </w:p>
    <w:p w14:paraId="3355AB03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788E5692" w14:textId="77777777" w:rsidR="006746EB" w:rsidRDefault="00EF1F47" w:rsidP="006746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</w:t>
      </w:r>
      <w:r w:rsidR="00A54274">
        <w:rPr>
          <w:rFonts w:ascii="Arial" w:eastAsia="Arial" w:hAnsi="Arial" w:cs="Arial"/>
          <w:color w:val="000000"/>
          <w:sz w:val="16"/>
          <w:szCs w:val="16"/>
        </w:rPr>
        <w:t>õik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see, mis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toimub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ühiskonnas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peegeldub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meile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tag</w:t>
      </w:r>
      <w:r w:rsidR="006746EB">
        <w:rPr>
          <w:rFonts w:ascii="Arial" w:eastAsia="Arial" w:hAnsi="Arial" w:cs="Arial"/>
          <w:color w:val="000000"/>
          <w:sz w:val="16"/>
          <w:szCs w:val="16"/>
        </w:rPr>
        <w:t>asisidena</w:t>
      </w:r>
      <w:proofErr w:type="spellEnd"/>
      <w:r w:rsidR="006746EB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6746EB">
        <w:rPr>
          <w:rFonts w:ascii="Arial" w:eastAsia="Arial" w:hAnsi="Arial" w:cs="Arial"/>
          <w:color w:val="000000"/>
          <w:sz w:val="16"/>
          <w:szCs w:val="16"/>
        </w:rPr>
        <w:t>tarbijate</w:t>
      </w:r>
      <w:r w:rsidR="00C06F4E">
        <w:rPr>
          <w:rFonts w:ascii="Arial" w:eastAsia="Arial" w:hAnsi="Arial" w:cs="Arial"/>
          <w:color w:val="000000"/>
          <w:sz w:val="16"/>
          <w:szCs w:val="16"/>
        </w:rPr>
        <w:t>lt</w:t>
      </w:r>
      <w:proofErr w:type="spellEnd"/>
      <w:r w:rsidR="006746EB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079C1FFF" w14:textId="77777777" w:rsidR="002448B1" w:rsidRDefault="002448B1" w:rsidP="006746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0B841DFB" w14:textId="77777777" w:rsidR="00913954" w:rsidRDefault="00A54274" w:rsidP="006435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lastRenderedPageBreak/>
        <w:t>Meie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elukorraldus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COVID-19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kriisi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tingimustes</w:t>
      </w:r>
      <w:proofErr w:type="spellEnd"/>
      <w:r w:rsidR="000A6CDD"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 w:rsidR="000A6CDD">
        <w:rPr>
          <w:rFonts w:ascii="Arial" w:eastAsia="Arial" w:hAnsi="Arial" w:cs="Arial"/>
          <w:color w:val="000000"/>
          <w:sz w:val="16"/>
          <w:szCs w:val="16"/>
        </w:rPr>
        <w:t>muutnud</w:t>
      </w:r>
      <w:proofErr w:type="spellEnd"/>
      <w:r w:rsidR="000A6CD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0A6CDD">
        <w:rPr>
          <w:rFonts w:ascii="Arial" w:eastAsia="Arial" w:hAnsi="Arial" w:cs="Arial"/>
          <w:color w:val="000000"/>
          <w:sz w:val="16"/>
          <w:szCs w:val="16"/>
        </w:rPr>
        <w:t>tarbijate</w:t>
      </w:r>
      <w:proofErr w:type="spellEnd"/>
      <w:r w:rsidR="000A6CD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0A6CDD">
        <w:rPr>
          <w:rFonts w:ascii="Arial" w:eastAsia="Arial" w:hAnsi="Arial" w:cs="Arial"/>
          <w:color w:val="000000"/>
          <w:sz w:val="16"/>
          <w:szCs w:val="16"/>
        </w:rPr>
        <w:t>ostlemisviise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 w:rsidR="00643527">
        <w:rPr>
          <w:rFonts w:ascii="Arial" w:eastAsia="Arial" w:hAnsi="Arial" w:cs="Arial"/>
          <w:color w:val="000000"/>
          <w:sz w:val="16"/>
          <w:szCs w:val="16"/>
        </w:rPr>
        <w:t>tarbimisharjumusi</w:t>
      </w:r>
      <w:proofErr w:type="spellEnd"/>
      <w:r w:rsidR="005F170F"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 w:rsidR="005F170F">
        <w:rPr>
          <w:rFonts w:ascii="Arial" w:eastAsia="Arial" w:hAnsi="Arial" w:cs="Arial"/>
          <w:color w:val="000000"/>
          <w:sz w:val="16"/>
          <w:szCs w:val="16"/>
        </w:rPr>
        <w:t>käitumist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sotsiaalmeedias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667EDD54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2BFDD3BB" w14:textId="77777777" w:rsidR="00FF265E" w:rsidRDefault="00A54274" w:rsidP="00F57D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seisavad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silmitsi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tervisekriisi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põhjustatud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erinevate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majandusraskustega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millest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tingituna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ka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oluliselt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43B07C35" w14:textId="77777777" w:rsidR="00913954" w:rsidRDefault="00A54274" w:rsidP="00F57D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suurenenud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päringute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ja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kaebuste</w:t>
      </w:r>
      <w:proofErr w:type="spellEnd"/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maht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6499DDD6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</w:p>
    <w:p w14:paraId="7DE039BF" w14:textId="77777777" w:rsidR="00913954" w:rsidRPr="002602FE" w:rsidRDefault="00657AEC" w:rsidP="002602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Paljud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inimesed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tellivad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nii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toitu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tarbekaupu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kullerfirmade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vah</w:t>
      </w:r>
      <w:r w:rsidR="002602FE">
        <w:rPr>
          <w:rFonts w:ascii="Arial" w:eastAsia="Arial" w:hAnsi="Arial" w:cs="Arial"/>
          <w:color w:val="000000"/>
          <w:sz w:val="16"/>
          <w:szCs w:val="16"/>
        </w:rPr>
        <w:t>endusel</w:t>
      </w:r>
      <w:proofErr w:type="spellEnd"/>
      <w:r w:rsidR="002602F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2602FE">
        <w:rPr>
          <w:rFonts w:ascii="Arial" w:eastAsia="Arial" w:hAnsi="Arial" w:cs="Arial"/>
          <w:color w:val="000000"/>
          <w:sz w:val="16"/>
          <w:szCs w:val="16"/>
        </w:rPr>
        <w:t>otse</w:t>
      </w:r>
      <w:proofErr w:type="spellEnd"/>
      <w:r w:rsidR="002602F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2602FE">
        <w:rPr>
          <w:rFonts w:ascii="Arial" w:eastAsia="Arial" w:hAnsi="Arial" w:cs="Arial"/>
          <w:color w:val="000000"/>
          <w:sz w:val="16"/>
          <w:szCs w:val="16"/>
        </w:rPr>
        <w:t>koju</w:t>
      </w:r>
      <w:proofErr w:type="spellEnd"/>
      <w:r w:rsidR="002602F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ja </w:t>
      </w:r>
      <w:proofErr w:type="spellStart"/>
      <w:r w:rsidR="005D2AF3">
        <w:rPr>
          <w:rFonts w:ascii="Arial" w:eastAsia="Arial" w:hAnsi="Arial" w:cs="Arial"/>
          <w:sz w:val="16"/>
          <w:szCs w:val="16"/>
        </w:rPr>
        <w:t>tundub</w:t>
      </w:r>
      <w:proofErr w:type="spellEnd"/>
      <w:r w:rsidR="005D2AF3">
        <w:rPr>
          <w:rFonts w:ascii="Arial" w:eastAsia="Arial" w:hAnsi="Arial" w:cs="Arial"/>
          <w:sz w:val="16"/>
          <w:szCs w:val="16"/>
        </w:rPr>
        <w:t xml:space="preserve">, et see </w:t>
      </w:r>
      <w:proofErr w:type="spellStart"/>
      <w:r w:rsidR="005D2AF3">
        <w:rPr>
          <w:rFonts w:ascii="Arial" w:eastAsia="Arial" w:hAnsi="Arial" w:cs="Arial"/>
          <w:sz w:val="16"/>
          <w:szCs w:val="16"/>
        </w:rPr>
        <w:t>harjumus</w:t>
      </w:r>
      <w:proofErr w:type="spellEnd"/>
      <w:r w:rsidR="005D2AF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5D2AF3">
        <w:rPr>
          <w:rFonts w:ascii="Arial" w:eastAsia="Arial" w:hAnsi="Arial" w:cs="Arial"/>
          <w:sz w:val="16"/>
          <w:szCs w:val="16"/>
        </w:rPr>
        <w:t>juurdub</w:t>
      </w:r>
      <w:proofErr w:type="spellEnd"/>
      <w:r w:rsidR="005D2AF3">
        <w:rPr>
          <w:rFonts w:ascii="Arial" w:eastAsia="Arial" w:hAnsi="Arial" w:cs="Arial"/>
          <w:sz w:val="16"/>
          <w:szCs w:val="16"/>
        </w:rPr>
        <w:t>.</w:t>
      </w:r>
    </w:p>
    <w:p w14:paraId="1E1460E1" w14:textId="77777777" w:rsidR="005D2AF3" w:rsidRDefault="006C3022" w:rsidP="006C30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Samas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ei ole </w:t>
      </w:r>
      <w:proofErr w:type="spellStart"/>
      <w:r>
        <w:rPr>
          <w:rFonts w:ascii="Arial" w:eastAsia="Arial" w:hAnsi="Arial" w:cs="Arial"/>
          <w:sz w:val="16"/>
          <w:szCs w:val="16"/>
        </w:rPr>
        <w:t>kullerteenused</w:t>
      </w:r>
      <w:r w:rsidR="005F170F">
        <w:rPr>
          <w:rFonts w:ascii="Arial" w:eastAsia="Arial" w:hAnsi="Arial" w:cs="Arial"/>
          <w:sz w:val="16"/>
          <w:szCs w:val="16"/>
        </w:rPr>
        <w:t>ki</w:t>
      </w:r>
      <w:proofErr w:type="spellEnd"/>
      <w:r w:rsidR="005D2AF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5D2AF3">
        <w:rPr>
          <w:rFonts w:ascii="Arial" w:eastAsia="Arial" w:hAnsi="Arial" w:cs="Arial"/>
          <w:sz w:val="16"/>
          <w:szCs w:val="16"/>
        </w:rPr>
        <w:t>probleemivaba</w:t>
      </w:r>
      <w:r w:rsidR="0087161F">
        <w:rPr>
          <w:rFonts w:ascii="Arial" w:eastAsia="Arial" w:hAnsi="Arial" w:cs="Arial"/>
          <w:sz w:val="16"/>
          <w:szCs w:val="16"/>
        </w:rPr>
        <w:t>d</w:t>
      </w:r>
      <w:proofErr w:type="spellEnd"/>
      <w:r w:rsidR="0087161F">
        <w:rPr>
          <w:rFonts w:ascii="Arial" w:eastAsia="Arial" w:hAnsi="Arial" w:cs="Arial"/>
          <w:sz w:val="16"/>
          <w:szCs w:val="16"/>
        </w:rPr>
        <w:t xml:space="preserve"> - </w:t>
      </w:r>
      <w:proofErr w:type="spellStart"/>
      <w:r w:rsidR="0087161F">
        <w:rPr>
          <w:rFonts w:ascii="Arial" w:eastAsia="Arial" w:hAnsi="Arial" w:cs="Arial"/>
          <w:sz w:val="16"/>
          <w:szCs w:val="16"/>
        </w:rPr>
        <w:t>t</w:t>
      </w:r>
      <w:r w:rsidR="005D2AF3">
        <w:rPr>
          <w:rFonts w:ascii="Arial" w:eastAsia="Arial" w:hAnsi="Arial" w:cs="Arial"/>
          <w:sz w:val="16"/>
          <w:szCs w:val="16"/>
        </w:rPr>
        <w:t>uuakse</w:t>
      </w:r>
      <w:proofErr w:type="spellEnd"/>
      <w:r w:rsidR="005D2AF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5D2AF3">
        <w:rPr>
          <w:rFonts w:ascii="Arial" w:eastAsia="Arial" w:hAnsi="Arial" w:cs="Arial"/>
          <w:sz w:val="16"/>
          <w:szCs w:val="16"/>
        </w:rPr>
        <w:t>kohale</w:t>
      </w:r>
      <w:proofErr w:type="spellEnd"/>
      <w:r w:rsidR="005D2AF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5D2AF3">
        <w:rPr>
          <w:rFonts w:ascii="Arial" w:eastAsia="Arial" w:hAnsi="Arial" w:cs="Arial"/>
          <w:sz w:val="16"/>
          <w:szCs w:val="16"/>
        </w:rPr>
        <w:t>kaupu</w:t>
      </w:r>
      <w:proofErr w:type="spellEnd"/>
      <w:r w:rsidR="005D2AF3">
        <w:rPr>
          <w:rFonts w:ascii="Arial" w:eastAsia="Arial" w:hAnsi="Arial" w:cs="Arial"/>
          <w:sz w:val="16"/>
          <w:szCs w:val="16"/>
        </w:rPr>
        <w:t xml:space="preserve">, mida pole </w:t>
      </w:r>
      <w:proofErr w:type="spellStart"/>
      <w:r w:rsidR="005D2AF3">
        <w:rPr>
          <w:rFonts w:ascii="Arial" w:eastAsia="Arial" w:hAnsi="Arial" w:cs="Arial"/>
          <w:sz w:val="16"/>
          <w:szCs w:val="16"/>
        </w:rPr>
        <w:t>tellitud</w:t>
      </w:r>
      <w:proofErr w:type="spellEnd"/>
      <w:r w:rsidR="005D2AF3"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 w:rsidR="005D2AF3">
        <w:rPr>
          <w:rFonts w:ascii="Arial" w:eastAsia="Arial" w:hAnsi="Arial" w:cs="Arial"/>
          <w:sz w:val="16"/>
          <w:szCs w:val="16"/>
        </w:rPr>
        <w:t>tarbimistähtaeg</w:t>
      </w:r>
      <w:proofErr w:type="spellEnd"/>
      <w:r w:rsidR="005D2AF3">
        <w:rPr>
          <w:rFonts w:ascii="Arial" w:eastAsia="Arial" w:hAnsi="Arial" w:cs="Arial"/>
          <w:sz w:val="16"/>
          <w:szCs w:val="16"/>
        </w:rPr>
        <w:t xml:space="preserve"> on </w:t>
      </w:r>
      <w:proofErr w:type="spellStart"/>
      <w:r w:rsidR="005D2AF3">
        <w:rPr>
          <w:rFonts w:ascii="Arial" w:eastAsia="Arial" w:hAnsi="Arial" w:cs="Arial"/>
          <w:sz w:val="16"/>
          <w:szCs w:val="16"/>
        </w:rPr>
        <w:t>möödunud</w:t>
      </w:r>
      <w:proofErr w:type="spellEnd"/>
      <w:r w:rsidR="005D2AF3"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5D2AF3">
        <w:rPr>
          <w:rFonts w:ascii="Arial" w:eastAsia="Arial" w:hAnsi="Arial" w:cs="Arial"/>
          <w:sz w:val="16"/>
          <w:szCs w:val="16"/>
        </w:rPr>
        <w:t>toit</w:t>
      </w:r>
      <w:proofErr w:type="spellEnd"/>
      <w:r w:rsidR="005D2AF3">
        <w:rPr>
          <w:rFonts w:ascii="Arial" w:eastAsia="Arial" w:hAnsi="Arial" w:cs="Arial"/>
          <w:sz w:val="16"/>
          <w:szCs w:val="16"/>
        </w:rPr>
        <w:t xml:space="preserve"> on </w:t>
      </w:r>
      <w:proofErr w:type="spellStart"/>
      <w:r w:rsidR="005D2AF3">
        <w:rPr>
          <w:rFonts w:ascii="Arial" w:eastAsia="Arial" w:hAnsi="Arial" w:cs="Arial"/>
          <w:sz w:val="16"/>
          <w:szCs w:val="16"/>
        </w:rPr>
        <w:t>riknenud</w:t>
      </w:r>
      <w:proofErr w:type="spellEnd"/>
      <w:r w:rsidR="005D2AF3"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 w:rsidR="005D2AF3">
        <w:rPr>
          <w:rFonts w:ascii="Arial" w:eastAsia="Arial" w:hAnsi="Arial" w:cs="Arial"/>
          <w:sz w:val="16"/>
          <w:szCs w:val="16"/>
        </w:rPr>
        <w:t>kaup</w:t>
      </w:r>
      <w:proofErr w:type="spellEnd"/>
      <w:r w:rsidR="005D2AF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5D2AF3">
        <w:rPr>
          <w:rFonts w:ascii="Arial" w:eastAsia="Arial" w:hAnsi="Arial" w:cs="Arial"/>
          <w:sz w:val="16"/>
          <w:szCs w:val="16"/>
        </w:rPr>
        <w:t>tuuakse</w:t>
      </w:r>
      <w:proofErr w:type="spellEnd"/>
      <w:r w:rsidR="005D2AF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5D2AF3">
        <w:rPr>
          <w:rFonts w:ascii="Arial" w:eastAsia="Arial" w:hAnsi="Arial" w:cs="Arial"/>
          <w:sz w:val="16"/>
          <w:szCs w:val="16"/>
        </w:rPr>
        <w:t>kohale</w:t>
      </w:r>
      <w:proofErr w:type="spellEnd"/>
      <w:r w:rsidR="005D2AF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5D2AF3">
        <w:rPr>
          <w:rFonts w:ascii="Arial" w:eastAsia="Arial" w:hAnsi="Arial" w:cs="Arial"/>
          <w:sz w:val="16"/>
          <w:szCs w:val="16"/>
        </w:rPr>
        <w:t>hilinemisega</w:t>
      </w:r>
      <w:proofErr w:type="spellEnd"/>
      <w:r w:rsidR="005F170F">
        <w:rPr>
          <w:rFonts w:ascii="Arial" w:eastAsia="Arial" w:hAnsi="Arial" w:cs="Arial"/>
          <w:sz w:val="16"/>
          <w:szCs w:val="16"/>
        </w:rPr>
        <w:t>, “</w:t>
      </w:r>
      <w:proofErr w:type="spellStart"/>
      <w:r w:rsidR="005F170F">
        <w:rPr>
          <w:rFonts w:ascii="Arial" w:eastAsia="Arial" w:hAnsi="Arial" w:cs="Arial"/>
          <w:sz w:val="16"/>
          <w:szCs w:val="16"/>
        </w:rPr>
        <w:t>parim</w:t>
      </w:r>
      <w:proofErr w:type="spellEnd"/>
      <w:r w:rsidR="005F170F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5F170F">
        <w:rPr>
          <w:rFonts w:ascii="Arial" w:eastAsia="Arial" w:hAnsi="Arial" w:cs="Arial"/>
          <w:sz w:val="16"/>
          <w:szCs w:val="16"/>
        </w:rPr>
        <w:t>enne</w:t>
      </w:r>
      <w:proofErr w:type="spellEnd"/>
      <w:r w:rsidR="005F170F">
        <w:rPr>
          <w:rFonts w:ascii="Arial" w:eastAsia="Arial" w:hAnsi="Arial" w:cs="Arial"/>
          <w:sz w:val="16"/>
          <w:szCs w:val="16"/>
        </w:rPr>
        <w:t xml:space="preserve">” on </w:t>
      </w:r>
      <w:proofErr w:type="spellStart"/>
      <w:r w:rsidR="005F170F">
        <w:rPr>
          <w:rFonts w:ascii="Arial" w:eastAsia="Arial" w:hAnsi="Arial" w:cs="Arial"/>
          <w:sz w:val="16"/>
          <w:szCs w:val="16"/>
        </w:rPr>
        <w:t>möödunud</w:t>
      </w:r>
      <w:proofErr w:type="spellEnd"/>
      <w:r w:rsidR="005D2AF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5D2AF3">
        <w:rPr>
          <w:rFonts w:ascii="Arial" w:eastAsia="Arial" w:hAnsi="Arial" w:cs="Arial"/>
          <w:sz w:val="16"/>
          <w:szCs w:val="16"/>
        </w:rPr>
        <w:t>jne</w:t>
      </w:r>
      <w:proofErr w:type="spellEnd"/>
      <w:r w:rsidR="005D2AF3">
        <w:rPr>
          <w:rFonts w:ascii="Arial" w:eastAsia="Arial" w:hAnsi="Arial" w:cs="Arial"/>
          <w:sz w:val="16"/>
          <w:szCs w:val="16"/>
        </w:rPr>
        <w:t>.</w:t>
      </w:r>
    </w:p>
    <w:p w14:paraId="0ED56165" w14:textId="77777777" w:rsidR="00913954" w:rsidRDefault="00A54274" w:rsidP="00154E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</w:t>
      </w:r>
    </w:p>
    <w:p w14:paraId="2B062860" w14:textId="77777777" w:rsidR="00913954" w:rsidRDefault="00A54274" w:rsidP="00D7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murede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tipus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ruulisid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154E92">
        <w:rPr>
          <w:rFonts w:ascii="Arial" w:eastAsia="Arial" w:hAnsi="Arial" w:cs="Arial"/>
          <w:color w:val="000000"/>
          <w:sz w:val="16"/>
          <w:szCs w:val="16"/>
        </w:rPr>
        <w:t>eelmisel</w:t>
      </w:r>
      <w:proofErr w:type="spellEnd"/>
      <w:r w:rsidR="00154E92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154E92">
        <w:rPr>
          <w:rFonts w:ascii="Arial" w:eastAsia="Arial" w:hAnsi="Arial" w:cs="Arial"/>
          <w:color w:val="000000"/>
          <w:sz w:val="16"/>
          <w:szCs w:val="16"/>
        </w:rPr>
        <w:t>aastal</w:t>
      </w:r>
      <w:proofErr w:type="spellEnd"/>
      <w:r w:rsidR="00154E92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eksi</w:t>
      </w:r>
      <w:r w:rsidR="00BA60D2">
        <w:rPr>
          <w:rFonts w:ascii="Arial" w:eastAsia="Arial" w:hAnsi="Arial" w:cs="Arial"/>
          <w:color w:val="000000"/>
          <w:sz w:val="16"/>
          <w:szCs w:val="16"/>
        </w:rPr>
        <w:t>tavad</w:t>
      </w:r>
      <w:proofErr w:type="spellEnd"/>
      <w:r w:rsidR="00BA60D2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BA60D2">
        <w:rPr>
          <w:rFonts w:ascii="Arial" w:eastAsia="Arial" w:hAnsi="Arial" w:cs="Arial"/>
          <w:color w:val="000000"/>
          <w:sz w:val="16"/>
          <w:szCs w:val="16"/>
        </w:rPr>
        <w:t>tavad</w:t>
      </w:r>
      <w:proofErr w:type="spellEnd"/>
      <w:r w:rsidR="00BA60D2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BA60D2">
        <w:rPr>
          <w:rFonts w:ascii="Arial" w:eastAsia="Arial" w:hAnsi="Arial" w:cs="Arial"/>
          <w:color w:val="000000"/>
          <w:sz w:val="16"/>
          <w:szCs w:val="16"/>
        </w:rPr>
        <w:t>reisitööstuses</w:t>
      </w:r>
      <w:proofErr w:type="spellEnd"/>
      <w:r w:rsidR="00BA60D2">
        <w:rPr>
          <w:rFonts w:ascii="Arial" w:eastAsia="Arial" w:hAnsi="Arial" w:cs="Arial"/>
          <w:color w:val="000000"/>
          <w:sz w:val="16"/>
          <w:szCs w:val="16"/>
        </w:rPr>
        <w:t xml:space="preserve"> – 560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pöördumist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puhkuse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 xml:space="preserve">ja 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kultuurisündmused</w:t>
      </w:r>
      <w:proofErr w:type="spellEnd"/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– 55</w:t>
      </w:r>
      <w:r w:rsidR="00BA60D2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pöördumist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;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BA60D2">
        <w:rPr>
          <w:rFonts w:ascii="Arial" w:eastAsia="Arial" w:hAnsi="Arial" w:cs="Arial"/>
          <w:color w:val="000000"/>
          <w:sz w:val="16"/>
          <w:szCs w:val="16"/>
        </w:rPr>
        <w:t>kaubad</w:t>
      </w:r>
      <w:proofErr w:type="spellEnd"/>
      <w:r w:rsidR="00BA60D2"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 w:rsidR="00BA60D2">
        <w:rPr>
          <w:rFonts w:ascii="Arial" w:eastAsia="Arial" w:hAnsi="Arial" w:cs="Arial"/>
          <w:color w:val="000000"/>
          <w:sz w:val="16"/>
          <w:szCs w:val="16"/>
        </w:rPr>
        <w:t>teenused</w:t>
      </w:r>
      <w:proofErr w:type="spellEnd"/>
      <w:r w:rsidR="00BA60D2">
        <w:rPr>
          <w:rFonts w:ascii="Arial" w:eastAsia="Arial" w:hAnsi="Arial" w:cs="Arial"/>
          <w:color w:val="000000"/>
          <w:sz w:val="16"/>
          <w:szCs w:val="16"/>
        </w:rPr>
        <w:t xml:space="preserve"> – 443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pöördumist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;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tervisega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</w:t>
      </w:r>
      <w:r w:rsidR="00BA60D2">
        <w:rPr>
          <w:rFonts w:ascii="Arial" w:eastAsia="Arial" w:hAnsi="Arial" w:cs="Arial"/>
          <w:color w:val="000000"/>
          <w:sz w:val="16"/>
          <w:szCs w:val="16"/>
        </w:rPr>
        <w:t>eotud</w:t>
      </w:r>
      <w:proofErr w:type="spellEnd"/>
      <w:r w:rsidR="00BA60D2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BA60D2">
        <w:rPr>
          <w:rFonts w:ascii="Arial" w:eastAsia="Arial" w:hAnsi="Arial" w:cs="Arial"/>
          <w:color w:val="000000"/>
          <w:sz w:val="16"/>
          <w:szCs w:val="16"/>
        </w:rPr>
        <w:t>päringud</w:t>
      </w:r>
      <w:proofErr w:type="spellEnd"/>
      <w:r w:rsidR="00BA60D2"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 w:rsidR="00BA60D2">
        <w:rPr>
          <w:rFonts w:ascii="Arial" w:eastAsia="Arial" w:hAnsi="Arial" w:cs="Arial"/>
          <w:color w:val="000000"/>
          <w:sz w:val="16"/>
          <w:szCs w:val="16"/>
        </w:rPr>
        <w:t>kaebused</w:t>
      </w:r>
      <w:proofErr w:type="spellEnd"/>
      <w:r w:rsidR="00BA60D2">
        <w:rPr>
          <w:rFonts w:ascii="Arial" w:eastAsia="Arial" w:hAnsi="Arial" w:cs="Arial"/>
          <w:color w:val="000000"/>
          <w:sz w:val="16"/>
          <w:szCs w:val="16"/>
        </w:rPr>
        <w:t xml:space="preserve"> – 429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pöördumist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2647A5B2" w14:textId="77777777" w:rsidR="00913954" w:rsidRDefault="00913954" w:rsidP="00D7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25AC67B2" w14:textId="77777777" w:rsidR="00913954" w:rsidRDefault="00A54274" w:rsidP="00D7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Tarbijate</w:t>
      </w:r>
      <w:r w:rsidR="00AE02BD">
        <w:rPr>
          <w:rFonts w:ascii="Arial" w:eastAsia="Arial" w:hAnsi="Arial" w:cs="Arial"/>
          <w:color w:val="000000"/>
          <w:sz w:val="16"/>
          <w:szCs w:val="16"/>
        </w:rPr>
        <w:t>l</w:t>
      </w:r>
      <w:proofErr w:type="spellEnd"/>
      <w:r w:rsidR="00AE02BD"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 w:rsidR="00AE02BD">
        <w:rPr>
          <w:rFonts w:ascii="Arial" w:eastAsia="Arial" w:hAnsi="Arial" w:cs="Arial"/>
          <w:color w:val="000000"/>
          <w:sz w:val="16"/>
          <w:szCs w:val="16"/>
        </w:rPr>
        <w:t>õigus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lennumääruse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alusel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rahalist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hüvitist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lennu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tühistamise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või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hilinemise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tõttu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 ja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pole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kohustust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vautserit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aktsepteerida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6212DCD2" w14:textId="77777777" w:rsidR="00913954" w:rsidRDefault="00A54274" w:rsidP="00D7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</w:t>
      </w:r>
    </w:p>
    <w:p w14:paraId="08AE573C" w14:textId="77777777" w:rsidR="00913954" w:rsidRDefault="00A54274" w:rsidP="00D7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Lennuvedaja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kohustus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reisija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õigusi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puudutava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teabe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esitamine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kirjaliku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teatise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näol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23553E57" w14:textId="77777777" w:rsidR="00913954" w:rsidRDefault="00913954" w:rsidP="00BA6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</w:p>
    <w:p w14:paraId="18454329" w14:textId="77777777" w:rsidR="003717BD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Siinjuures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tuletame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</w:t>
      </w:r>
      <w:r w:rsidR="003717BD">
        <w:rPr>
          <w:rFonts w:ascii="Arial" w:eastAsia="Arial" w:hAnsi="Arial" w:cs="Arial"/>
          <w:color w:val="000000"/>
          <w:sz w:val="16"/>
          <w:szCs w:val="16"/>
        </w:rPr>
        <w:t>arbijatele</w:t>
      </w:r>
      <w:proofErr w:type="spellEnd"/>
      <w:r w:rsidR="003717B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3717BD">
        <w:rPr>
          <w:rFonts w:ascii="Arial" w:eastAsia="Arial" w:hAnsi="Arial" w:cs="Arial"/>
          <w:color w:val="000000"/>
          <w:sz w:val="16"/>
          <w:szCs w:val="16"/>
        </w:rPr>
        <w:t>veelkord</w:t>
      </w:r>
      <w:proofErr w:type="spellEnd"/>
      <w:r w:rsidR="003717B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3717BD">
        <w:rPr>
          <w:rFonts w:ascii="Arial" w:eastAsia="Arial" w:hAnsi="Arial" w:cs="Arial"/>
          <w:color w:val="000000"/>
          <w:sz w:val="16"/>
          <w:szCs w:val="16"/>
        </w:rPr>
        <w:t>meelde</w:t>
      </w:r>
      <w:proofErr w:type="spellEnd"/>
      <w:r w:rsidR="003717B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3717BD">
        <w:rPr>
          <w:rFonts w:ascii="Arial" w:eastAsia="Arial" w:hAnsi="Arial" w:cs="Arial"/>
          <w:color w:val="000000"/>
          <w:sz w:val="16"/>
          <w:szCs w:val="16"/>
        </w:rPr>
        <w:t>sest</w:t>
      </w:r>
      <w:proofErr w:type="spellEnd"/>
      <w:r w:rsidR="003717B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reisimise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teema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aktuaalne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nii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täna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tulevikus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et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juhul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lennuettevõtja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lennu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tühistab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reisijal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õigus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lennupileti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eest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makstud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raha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tagasi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aga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mitte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leppida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vautseriga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342E2E2C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soovi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6AAE2340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358B4337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Lennureisijate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õigused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reguleeritud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seadusega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nendest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peavad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ettevõtjad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rangelt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juhinduma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oma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tegevuses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A9E5D36" w14:textId="77777777" w:rsidR="00913954" w:rsidRDefault="00BA60D2" w:rsidP="00BA6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</w:t>
      </w:r>
      <w:r w:rsidR="00A54274">
        <w:rPr>
          <w:rFonts w:ascii="Arial" w:eastAsia="Arial" w:hAnsi="Arial" w:cs="Arial"/>
          <w:color w:val="000000"/>
          <w:sz w:val="16"/>
          <w:szCs w:val="16"/>
        </w:rPr>
        <w:t>ttevõtjatel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ei ole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mingit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õigust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jätta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tarbijate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pretensioonid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lahendamata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või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eirata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tarbija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õigusi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686ABE5A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62156573" w14:textId="77777777" w:rsidR="00D77366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Tarbijatel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tekkisid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probleemid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erinevate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ettevõtetega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tagasimakse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taotlust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oli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võimatu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esitada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kuna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klienditeenindusega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69E1D60D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oli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võimatu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ühendust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või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lausa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keelduti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raha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tagastamise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nõuet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vastu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võtmast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17DD926F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2A475A68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Objektiivsetel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põhjustel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olnud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reisiettevõtjatel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võimalik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kõiki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nõudeid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täita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–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riigipiiride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sulgemised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rahvusvahelise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transpordi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seiskumine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0E641676" w14:textId="77777777" w:rsidR="00A62719" w:rsidRDefault="00A62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30BE55B4" w14:textId="77777777" w:rsidR="00A62719" w:rsidRDefault="00A62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Kaupade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teenustega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seoses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laekus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meile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kokku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443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pöördumist</w:t>
      </w:r>
      <w:proofErr w:type="spellEnd"/>
    </w:p>
    <w:p w14:paraId="10EAB402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17086D7F" w14:textId="77777777" w:rsidR="00913954" w:rsidRDefault="00A54274" w:rsidP="00480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e-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kaubanduse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maht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480659">
        <w:rPr>
          <w:rFonts w:ascii="Arial" w:eastAsia="Arial" w:hAnsi="Arial" w:cs="Arial"/>
          <w:color w:val="000000"/>
          <w:sz w:val="16"/>
          <w:szCs w:val="16"/>
        </w:rPr>
        <w:t xml:space="preserve">on </w:t>
      </w:r>
      <w:proofErr w:type="spellStart"/>
      <w:r w:rsidR="00480659">
        <w:rPr>
          <w:rFonts w:ascii="Arial" w:eastAsia="Arial" w:hAnsi="Arial" w:cs="Arial"/>
          <w:color w:val="000000"/>
          <w:sz w:val="16"/>
          <w:szCs w:val="16"/>
        </w:rPr>
        <w:t>hüp</w:t>
      </w:r>
      <w:r w:rsidR="00A62719">
        <w:rPr>
          <w:rFonts w:ascii="Arial" w:eastAsia="Arial" w:hAnsi="Arial" w:cs="Arial"/>
          <w:color w:val="000000"/>
          <w:sz w:val="16"/>
          <w:szCs w:val="16"/>
        </w:rPr>
        <w:t>peliselt</w:t>
      </w:r>
      <w:proofErr w:type="spellEnd"/>
      <w:r w:rsidR="00A62719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62719">
        <w:rPr>
          <w:rFonts w:ascii="Arial" w:eastAsia="Arial" w:hAnsi="Arial" w:cs="Arial"/>
          <w:color w:val="000000"/>
          <w:sz w:val="16"/>
          <w:szCs w:val="16"/>
        </w:rPr>
        <w:t>suurenenud</w:t>
      </w:r>
      <w:proofErr w:type="spellEnd"/>
      <w:r w:rsidR="00A62719"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tellijatel</w:t>
      </w:r>
      <w:proofErr w:type="spellEnd"/>
      <w:r w:rsidR="00A62719">
        <w:rPr>
          <w:rFonts w:ascii="Arial" w:eastAsia="Arial" w:hAnsi="Arial" w:cs="Arial"/>
          <w:color w:val="000000"/>
          <w:sz w:val="16"/>
          <w:szCs w:val="16"/>
        </w:rPr>
        <w:t xml:space="preserve"> on tekkinud</w:t>
      </w:r>
      <w:r w:rsidR="00DC0840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DC0840">
        <w:rPr>
          <w:rFonts w:ascii="Arial" w:eastAsia="Arial" w:hAnsi="Arial" w:cs="Arial"/>
          <w:color w:val="000000"/>
          <w:sz w:val="16"/>
          <w:szCs w:val="16"/>
        </w:rPr>
        <w:t>erinevad</w:t>
      </w:r>
      <w:proofErr w:type="spellEnd"/>
      <w:r w:rsidR="00DC0840">
        <w:rPr>
          <w:rFonts w:ascii="Arial" w:eastAsia="Arial" w:hAnsi="Arial" w:cs="Arial"/>
          <w:color w:val="000000"/>
          <w:sz w:val="16"/>
          <w:szCs w:val="16"/>
        </w:rPr>
        <w:t xml:space="preserve"> probleemid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kauplejatega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95D6087" w14:textId="77777777" w:rsidR="00A62719" w:rsidRDefault="00A62719" w:rsidP="00480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Tuletame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tarbijatele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meelde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et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enne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tellimuse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vormistamist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tuleb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hoolikalt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uuurida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kauplejate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kodulehte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tausta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et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ennetada</w:t>
      </w:r>
      <w:proofErr w:type="spellEnd"/>
    </w:p>
    <w:p w14:paraId="4E4CE825" w14:textId="77777777" w:rsidR="00A62719" w:rsidRDefault="00A62719" w:rsidP="00480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probleemide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tekkimist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7772A9C1" w14:textId="77777777" w:rsidR="00A62719" w:rsidRDefault="00A62719" w:rsidP="00480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04E75AE9" w14:textId="77777777" w:rsidR="00DF027E" w:rsidRDefault="00DF027E" w:rsidP="00F57D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Kaupade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pakkumine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müük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veebis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peab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olema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suhtes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 w:rsidR="002139A1">
        <w:rPr>
          <w:rFonts w:ascii="Arial" w:eastAsia="Arial" w:hAnsi="Arial" w:cs="Arial"/>
          <w:color w:val="000000"/>
          <w:sz w:val="16"/>
          <w:szCs w:val="16"/>
        </w:rPr>
        <w:t>järgima</w:t>
      </w:r>
      <w:proofErr w:type="spellEnd"/>
      <w:r w:rsidR="002139A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2139A1">
        <w:rPr>
          <w:rFonts w:ascii="Arial" w:eastAsia="Arial" w:hAnsi="Arial" w:cs="Arial"/>
          <w:color w:val="000000"/>
          <w:sz w:val="16"/>
          <w:szCs w:val="16"/>
        </w:rPr>
        <w:t>häid</w:t>
      </w:r>
      <w:proofErr w:type="spellEnd"/>
      <w:r w:rsidR="002139A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2139A1">
        <w:rPr>
          <w:rFonts w:ascii="Arial" w:eastAsia="Arial" w:hAnsi="Arial" w:cs="Arial"/>
          <w:color w:val="000000"/>
          <w:sz w:val="16"/>
          <w:szCs w:val="16"/>
        </w:rPr>
        <w:t>kaubandustavasid</w:t>
      </w:r>
      <w:proofErr w:type="spellEnd"/>
      <w:r w:rsidR="002139A1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A97519F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5A230459" w14:textId="77777777" w:rsidR="00913954" w:rsidRDefault="00A54274" w:rsidP="0091431D">
      <w:pPr>
        <w:pStyle w:val="Loendilik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 w:rsidRPr="0091431D"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 w:rsidRPr="0091431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91431D">
        <w:rPr>
          <w:rFonts w:ascii="Arial" w:eastAsia="Arial" w:hAnsi="Arial" w:cs="Arial"/>
          <w:color w:val="000000"/>
          <w:sz w:val="16"/>
          <w:szCs w:val="16"/>
        </w:rPr>
        <w:t>tarbija</w:t>
      </w:r>
      <w:proofErr w:type="spellEnd"/>
      <w:r w:rsidRPr="0091431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91431D">
        <w:rPr>
          <w:rFonts w:ascii="Arial" w:eastAsia="Arial" w:hAnsi="Arial" w:cs="Arial"/>
          <w:color w:val="000000"/>
          <w:sz w:val="16"/>
          <w:szCs w:val="16"/>
        </w:rPr>
        <w:t>tellib</w:t>
      </w:r>
      <w:proofErr w:type="spellEnd"/>
      <w:r w:rsidR="003717B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3717BD">
        <w:rPr>
          <w:rFonts w:ascii="Arial" w:eastAsia="Arial" w:hAnsi="Arial" w:cs="Arial"/>
          <w:color w:val="000000"/>
          <w:sz w:val="16"/>
          <w:szCs w:val="16"/>
        </w:rPr>
        <w:t>kaupa</w:t>
      </w:r>
      <w:proofErr w:type="spellEnd"/>
      <w:r w:rsidR="003717B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3717BD">
        <w:rPr>
          <w:rFonts w:ascii="Arial" w:eastAsia="Arial" w:hAnsi="Arial" w:cs="Arial"/>
          <w:color w:val="000000"/>
          <w:sz w:val="16"/>
          <w:szCs w:val="16"/>
        </w:rPr>
        <w:t>veebis</w:t>
      </w:r>
      <w:proofErr w:type="spellEnd"/>
      <w:r w:rsidR="003717BD"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 w:rsidR="003717BD">
        <w:rPr>
          <w:rFonts w:ascii="Arial" w:eastAsia="Arial" w:hAnsi="Arial" w:cs="Arial"/>
          <w:color w:val="000000"/>
          <w:sz w:val="16"/>
          <w:szCs w:val="16"/>
        </w:rPr>
        <w:t>tal</w:t>
      </w:r>
      <w:proofErr w:type="spellEnd"/>
      <w:r w:rsidR="003717B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91431D">
        <w:rPr>
          <w:rFonts w:ascii="Arial" w:eastAsia="Arial" w:hAnsi="Arial" w:cs="Arial"/>
          <w:color w:val="000000"/>
          <w:sz w:val="16"/>
          <w:szCs w:val="16"/>
        </w:rPr>
        <w:t>õigus</w:t>
      </w:r>
      <w:proofErr w:type="spellEnd"/>
      <w:r w:rsidRPr="0091431D">
        <w:rPr>
          <w:rFonts w:ascii="Arial" w:eastAsia="Arial" w:hAnsi="Arial" w:cs="Arial"/>
          <w:color w:val="000000"/>
          <w:sz w:val="16"/>
          <w:szCs w:val="16"/>
        </w:rPr>
        <w:t xml:space="preserve"> 14. </w:t>
      </w:r>
      <w:proofErr w:type="spellStart"/>
      <w:r w:rsidRPr="0091431D">
        <w:rPr>
          <w:rFonts w:ascii="Arial" w:eastAsia="Arial" w:hAnsi="Arial" w:cs="Arial"/>
          <w:color w:val="000000"/>
          <w:sz w:val="16"/>
          <w:szCs w:val="16"/>
        </w:rPr>
        <w:t>p</w:t>
      </w:r>
      <w:r w:rsidR="003717BD">
        <w:rPr>
          <w:rFonts w:ascii="Arial" w:eastAsia="Arial" w:hAnsi="Arial" w:cs="Arial"/>
          <w:color w:val="000000"/>
          <w:sz w:val="16"/>
          <w:szCs w:val="16"/>
        </w:rPr>
        <w:t>äeva</w:t>
      </w:r>
      <w:proofErr w:type="spellEnd"/>
      <w:r w:rsidR="003717B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3717BD">
        <w:rPr>
          <w:rFonts w:ascii="Arial" w:eastAsia="Arial" w:hAnsi="Arial" w:cs="Arial"/>
          <w:color w:val="000000"/>
          <w:sz w:val="16"/>
          <w:szCs w:val="16"/>
        </w:rPr>
        <w:t>jooksul</w:t>
      </w:r>
      <w:proofErr w:type="spellEnd"/>
      <w:r w:rsidR="003717B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3717BD">
        <w:rPr>
          <w:rFonts w:ascii="Arial" w:eastAsia="Arial" w:hAnsi="Arial" w:cs="Arial"/>
          <w:color w:val="000000"/>
          <w:sz w:val="16"/>
          <w:szCs w:val="16"/>
        </w:rPr>
        <w:t>lepingust</w:t>
      </w:r>
      <w:proofErr w:type="spellEnd"/>
      <w:r w:rsidR="003717B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3717BD">
        <w:rPr>
          <w:rFonts w:ascii="Arial" w:eastAsia="Arial" w:hAnsi="Arial" w:cs="Arial"/>
          <w:color w:val="000000"/>
          <w:sz w:val="16"/>
          <w:szCs w:val="16"/>
        </w:rPr>
        <w:t>taganeda</w:t>
      </w:r>
      <w:proofErr w:type="spellEnd"/>
      <w:r w:rsidR="003717BD">
        <w:rPr>
          <w:rFonts w:ascii="Arial" w:eastAsia="Arial" w:hAnsi="Arial" w:cs="Arial"/>
          <w:color w:val="000000"/>
          <w:sz w:val="16"/>
          <w:szCs w:val="16"/>
        </w:rPr>
        <w:t xml:space="preserve">, aga </w:t>
      </w:r>
      <w:proofErr w:type="spellStart"/>
      <w:r w:rsidR="003717BD">
        <w:rPr>
          <w:rFonts w:ascii="Arial" w:eastAsia="Arial" w:hAnsi="Arial" w:cs="Arial"/>
          <w:color w:val="000000"/>
          <w:sz w:val="16"/>
          <w:szCs w:val="16"/>
        </w:rPr>
        <w:t>seda</w:t>
      </w:r>
      <w:proofErr w:type="spellEnd"/>
    </w:p>
    <w:p w14:paraId="0C6A9E08" w14:textId="77777777" w:rsidR="003717BD" w:rsidRPr="0091431D" w:rsidRDefault="003717BD" w:rsidP="003717BD">
      <w:pPr>
        <w:pStyle w:val="Loendilik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60" w:firstLineChars="0" w:firstLine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ainult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juhul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</w:t>
      </w:r>
      <w:r w:rsidR="00884064">
        <w:rPr>
          <w:rFonts w:ascii="Arial" w:eastAsia="Arial" w:hAnsi="Arial" w:cs="Arial"/>
          <w:color w:val="000000"/>
          <w:sz w:val="16"/>
          <w:szCs w:val="16"/>
        </w:rPr>
        <w:t>upleja</w:t>
      </w:r>
      <w:proofErr w:type="spellEnd"/>
      <w:r w:rsidR="0088406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884064">
        <w:rPr>
          <w:rFonts w:ascii="Arial" w:eastAsia="Arial" w:hAnsi="Arial" w:cs="Arial"/>
          <w:color w:val="000000"/>
          <w:sz w:val="16"/>
          <w:szCs w:val="16"/>
        </w:rPr>
        <w:t>asub</w:t>
      </w:r>
      <w:proofErr w:type="spellEnd"/>
      <w:r w:rsidR="00884064">
        <w:rPr>
          <w:rFonts w:ascii="Arial" w:eastAsia="Arial" w:hAnsi="Arial" w:cs="Arial"/>
          <w:color w:val="000000"/>
          <w:sz w:val="16"/>
          <w:szCs w:val="16"/>
        </w:rPr>
        <w:t xml:space="preserve"> EL-</w:t>
      </w:r>
      <w:proofErr w:type="spellStart"/>
      <w:r w:rsidR="00884064">
        <w:rPr>
          <w:rFonts w:ascii="Arial" w:eastAsia="Arial" w:hAnsi="Arial" w:cs="Arial"/>
          <w:color w:val="000000"/>
          <w:sz w:val="16"/>
          <w:szCs w:val="16"/>
        </w:rPr>
        <w:t>i</w:t>
      </w:r>
      <w:proofErr w:type="spellEnd"/>
      <w:r w:rsidR="0088406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884064">
        <w:rPr>
          <w:rFonts w:ascii="Arial" w:eastAsia="Arial" w:hAnsi="Arial" w:cs="Arial"/>
          <w:color w:val="000000"/>
          <w:sz w:val="16"/>
          <w:szCs w:val="16"/>
        </w:rPr>
        <w:t>territooriumil</w:t>
      </w:r>
      <w:proofErr w:type="spellEnd"/>
      <w:r w:rsidR="00884064">
        <w:rPr>
          <w:rFonts w:ascii="Arial" w:eastAsia="Arial" w:hAnsi="Arial" w:cs="Arial"/>
          <w:color w:val="000000"/>
          <w:sz w:val="16"/>
          <w:szCs w:val="16"/>
        </w:rPr>
        <w:t>;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713D4842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570A0463" w14:textId="77777777" w:rsidR="0088406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-       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kauplejal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ei ole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võimalust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tellitud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</w:t>
      </w:r>
      <w:r w:rsidR="00884064">
        <w:rPr>
          <w:rFonts w:ascii="Arial" w:eastAsia="Arial" w:hAnsi="Arial" w:cs="Arial"/>
          <w:color w:val="000000"/>
          <w:sz w:val="16"/>
          <w:szCs w:val="16"/>
        </w:rPr>
        <w:t>arnida</w:t>
      </w:r>
      <w:proofErr w:type="spellEnd"/>
      <w:r w:rsidR="00884064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 w:rsidR="00884064">
        <w:rPr>
          <w:rFonts w:ascii="Arial" w:eastAsia="Arial" w:hAnsi="Arial" w:cs="Arial"/>
          <w:color w:val="000000"/>
          <w:sz w:val="16"/>
          <w:szCs w:val="16"/>
        </w:rPr>
        <w:t>siis</w:t>
      </w:r>
      <w:proofErr w:type="spellEnd"/>
      <w:r w:rsidR="00884064"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 w:rsidR="00884064">
        <w:rPr>
          <w:rFonts w:ascii="Arial" w:eastAsia="Arial" w:hAnsi="Arial" w:cs="Arial"/>
          <w:color w:val="000000"/>
          <w:sz w:val="16"/>
          <w:szCs w:val="16"/>
        </w:rPr>
        <w:t>tarbijal</w:t>
      </w:r>
      <w:proofErr w:type="spellEnd"/>
      <w:r w:rsidR="0088406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884064">
        <w:rPr>
          <w:rFonts w:ascii="Arial" w:eastAsia="Arial" w:hAnsi="Arial" w:cs="Arial"/>
          <w:color w:val="000000"/>
          <w:sz w:val="16"/>
          <w:szCs w:val="16"/>
        </w:rPr>
        <w:t>õigus</w:t>
      </w:r>
      <w:proofErr w:type="spellEnd"/>
      <w:r w:rsidR="0088406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lepingust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taganeda</w:t>
      </w:r>
      <w:proofErr w:type="spellEnd"/>
    </w:p>
    <w:p w14:paraId="36571FE9" w14:textId="77777777" w:rsidR="00DF027E" w:rsidRDefault="00884064" w:rsidP="008840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nõuda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kogu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summa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tagastamist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;</w:t>
      </w:r>
      <w:r w:rsidR="00DF027E"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476FEE3C" w14:textId="77777777" w:rsidR="00DF027E" w:rsidRDefault="00DF027E" w:rsidP="00DF0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2C133D4E" w14:textId="77777777" w:rsidR="00884064" w:rsidRDefault="00A54274" w:rsidP="00DF027E">
      <w:pPr>
        <w:pStyle w:val="Loendilik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 w:rsidRPr="00DF027E"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 w:rsidRPr="00DF027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DF027E">
        <w:rPr>
          <w:rFonts w:ascii="Arial" w:eastAsia="Arial" w:hAnsi="Arial" w:cs="Arial"/>
          <w:color w:val="000000"/>
          <w:sz w:val="16"/>
          <w:szCs w:val="16"/>
        </w:rPr>
        <w:t>tellitud</w:t>
      </w:r>
      <w:proofErr w:type="spellEnd"/>
      <w:r w:rsidRPr="00DF027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DF027E">
        <w:rPr>
          <w:rFonts w:ascii="Arial" w:eastAsia="Arial" w:hAnsi="Arial" w:cs="Arial"/>
          <w:color w:val="000000"/>
          <w:sz w:val="16"/>
          <w:szCs w:val="16"/>
        </w:rPr>
        <w:t>kaup</w:t>
      </w:r>
      <w:proofErr w:type="spellEnd"/>
      <w:r w:rsidRPr="00DF027E">
        <w:rPr>
          <w:rFonts w:ascii="Arial" w:eastAsia="Arial" w:hAnsi="Arial" w:cs="Arial"/>
          <w:color w:val="000000"/>
          <w:sz w:val="16"/>
          <w:szCs w:val="16"/>
        </w:rPr>
        <w:t xml:space="preserve"> ei ole </w:t>
      </w:r>
      <w:proofErr w:type="spellStart"/>
      <w:r w:rsidRPr="00DF027E">
        <w:rPr>
          <w:rFonts w:ascii="Arial" w:eastAsia="Arial" w:hAnsi="Arial" w:cs="Arial"/>
          <w:color w:val="000000"/>
          <w:sz w:val="16"/>
          <w:szCs w:val="16"/>
        </w:rPr>
        <w:t>kohale</w:t>
      </w:r>
      <w:proofErr w:type="spellEnd"/>
      <w:r w:rsidRPr="00DF027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DF027E">
        <w:rPr>
          <w:rFonts w:ascii="Arial" w:eastAsia="Arial" w:hAnsi="Arial" w:cs="Arial"/>
          <w:color w:val="000000"/>
          <w:sz w:val="16"/>
          <w:szCs w:val="16"/>
        </w:rPr>
        <w:t>jõudnud</w:t>
      </w:r>
      <w:proofErr w:type="spellEnd"/>
      <w:r w:rsidRPr="00DF027E">
        <w:rPr>
          <w:rFonts w:ascii="Arial" w:eastAsia="Arial" w:hAnsi="Arial" w:cs="Arial"/>
          <w:color w:val="000000"/>
          <w:sz w:val="16"/>
          <w:szCs w:val="16"/>
        </w:rPr>
        <w:t xml:space="preserve"> 30</w:t>
      </w:r>
      <w:r w:rsidR="00884064">
        <w:rPr>
          <w:rFonts w:ascii="Arial" w:eastAsia="Arial" w:hAnsi="Arial" w:cs="Arial"/>
          <w:color w:val="000000"/>
          <w:sz w:val="16"/>
          <w:szCs w:val="16"/>
        </w:rPr>
        <w:t>.</w:t>
      </w:r>
      <w:r w:rsidRPr="00DF027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DF027E">
        <w:rPr>
          <w:rFonts w:ascii="Arial" w:eastAsia="Arial" w:hAnsi="Arial" w:cs="Arial"/>
          <w:color w:val="000000"/>
          <w:sz w:val="16"/>
          <w:szCs w:val="16"/>
        </w:rPr>
        <w:t>päeva</w:t>
      </w:r>
      <w:proofErr w:type="spellEnd"/>
      <w:r w:rsidRPr="00DF027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DF027E">
        <w:rPr>
          <w:rFonts w:ascii="Arial" w:eastAsia="Arial" w:hAnsi="Arial" w:cs="Arial"/>
          <w:color w:val="000000"/>
          <w:sz w:val="16"/>
          <w:szCs w:val="16"/>
        </w:rPr>
        <w:t>jooksul</w:t>
      </w:r>
      <w:proofErr w:type="spellEnd"/>
      <w:r w:rsidRPr="00DF027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DF027E">
        <w:rPr>
          <w:rFonts w:ascii="Arial" w:eastAsia="Arial" w:hAnsi="Arial" w:cs="Arial"/>
          <w:color w:val="000000"/>
          <w:sz w:val="16"/>
          <w:szCs w:val="16"/>
        </w:rPr>
        <w:t>päevast</w:t>
      </w:r>
      <w:proofErr w:type="spellEnd"/>
      <w:r w:rsidRPr="00DF027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DF027E"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 w:rsidRPr="00DF027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DF027E">
        <w:rPr>
          <w:rFonts w:ascii="Arial" w:eastAsia="Arial" w:hAnsi="Arial" w:cs="Arial"/>
          <w:color w:val="000000"/>
          <w:sz w:val="16"/>
          <w:szCs w:val="16"/>
        </w:rPr>
        <w:t>leping</w:t>
      </w:r>
      <w:proofErr w:type="spellEnd"/>
      <w:r w:rsidRPr="00DF027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DF027E">
        <w:rPr>
          <w:rFonts w:ascii="Arial" w:eastAsia="Arial" w:hAnsi="Arial" w:cs="Arial"/>
          <w:color w:val="000000"/>
          <w:sz w:val="16"/>
          <w:szCs w:val="16"/>
        </w:rPr>
        <w:t>sõlmiti</w:t>
      </w:r>
      <w:proofErr w:type="spellEnd"/>
      <w:r w:rsidRPr="00DF027E">
        <w:rPr>
          <w:rFonts w:ascii="Arial" w:eastAsia="Arial" w:hAnsi="Arial" w:cs="Arial"/>
          <w:color w:val="000000"/>
          <w:sz w:val="16"/>
          <w:szCs w:val="16"/>
        </w:rPr>
        <w:t xml:space="preserve">  on </w:t>
      </w:r>
      <w:proofErr w:type="spellStart"/>
      <w:r w:rsidRPr="00DF027E">
        <w:rPr>
          <w:rFonts w:ascii="Arial" w:eastAsia="Arial" w:hAnsi="Arial" w:cs="Arial"/>
          <w:color w:val="000000"/>
          <w:sz w:val="16"/>
          <w:szCs w:val="16"/>
        </w:rPr>
        <w:t>tarbijal</w:t>
      </w:r>
      <w:proofErr w:type="spellEnd"/>
      <w:r w:rsidRPr="00DF027E"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79239414" w14:textId="77777777" w:rsidR="00DF027E" w:rsidRPr="00DF027E" w:rsidRDefault="00A54274" w:rsidP="00884064">
      <w:pPr>
        <w:pStyle w:val="Loendilik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60" w:firstLineChars="0" w:firstLine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 w:rsidRPr="00DF027E">
        <w:rPr>
          <w:rFonts w:ascii="Arial" w:eastAsia="Arial" w:hAnsi="Arial" w:cs="Arial"/>
          <w:color w:val="000000"/>
          <w:sz w:val="16"/>
          <w:szCs w:val="16"/>
        </w:rPr>
        <w:t>õigus</w:t>
      </w:r>
      <w:proofErr w:type="spellEnd"/>
      <w:r w:rsidRPr="00DF027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DF027E">
        <w:rPr>
          <w:rFonts w:ascii="Arial" w:eastAsia="Arial" w:hAnsi="Arial" w:cs="Arial"/>
          <w:color w:val="000000"/>
          <w:sz w:val="16"/>
          <w:szCs w:val="16"/>
        </w:rPr>
        <w:t>nõuda</w:t>
      </w:r>
      <w:proofErr w:type="spellEnd"/>
      <w:r w:rsidRPr="00DF027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DF027E">
        <w:rPr>
          <w:rFonts w:ascii="Arial" w:eastAsia="Arial" w:hAnsi="Arial" w:cs="Arial"/>
          <w:color w:val="000000"/>
          <w:sz w:val="16"/>
          <w:szCs w:val="16"/>
        </w:rPr>
        <w:t>lisatähtaega</w:t>
      </w:r>
      <w:proofErr w:type="spellEnd"/>
      <w:r w:rsidRPr="00DF027E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 w:rsidRPr="00DF027E">
        <w:rPr>
          <w:rFonts w:ascii="Arial" w:eastAsia="Arial" w:hAnsi="Arial" w:cs="Arial"/>
          <w:color w:val="000000"/>
          <w:sz w:val="16"/>
          <w:szCs w:val="16"/>
        </w:rPr>
        <w:t>õigus</w:t>
      </w:r>
      <w:proofErr w:type="spellEnd"/>
      <w:r w:rsidRPr="00DF027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DF027E">
        <w:rPr>
          <w:rFonts w:ascii="Arial" w:eastAsia="Arial" w:hAnsi="Arial" w:cs="Arial"/>
          <w:color w:val="000000"/>
          <w:sz w:val="16"/>
          <w:szCs w:val="16"/>
        </w:rPr>
        <w:t>tellimus</w:t>
      </w:r>
      <w:proofErr w:type="spellEnd"/>
      <w:r w:rsidRPr="00DF027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DF027E">
        <w:rPr>
          <w:rFonts w:ascii="Arial" w:eastAsia="Arial" w:hAnsi="Arial" w:cs="Arial"/>
          <w:color w:val="000000"/>
          <w:sz w:val="16"/>
          <w:szCs w:val="16"/>
        </w:rPr>
        <w:t>tühist</w:t>
      </w:r>
      <w:r w:rsidR="00DF027E" w:rsidRPr="00DF027E">
        <w:rPr>
          <w:rFonts w:ascii="Arial" w:eastAsia="Arial" w:hAnsi="Arial" w:cs="Arial"/>
          <w:color w:val="000000"/>
          <w:sz w:val="16"/>
          <w:szCs w:val="16"/>
        </w:rPr>
        <w:t>ada</w:t>
      </w:r>
      <w:proofErr w:type="spellEnd"/>
      <w:r w:rsidR="00DF027E" w:rsidRPr="00DF027E"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 w:rsidR="00DF027E" w:rsidRPr="00DF027E">
        <w:rPr>
          <w:rFonts w:ascii="Arial" w:eastAsia="Arial" w:hAnsi="Arial" w:cs="Arial"/>
          <w:color w:val="000000"/>
          <w:sz w:val="16"/>
          <w:szCs w:val="16"/>
        </w:rPr>
        <w:t>nõuda</w:t>
      </w:r>
      <w:proofErr w:type="spellEnd"/>
      <w:r w:rsidR="00DF027E" w:rsidRPr="00DF027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DF027E" w:rsidRPr="00DF027E">
        <w:rPr>
          <w:rFonts w:ascii="Arial" w:eastAsia="Arial" w:hAnsi="Arial" w:cs="Arial"/>
          <w:color w:val="000000"/>
          <w:sz w:val="16"/>
          <w:szCs w:val="16"/>
        </w:rPr>
        <w:t>rahade</w:t>
      </w:r>
      <w:proofErr w:type="spellEnd"/>
      <w:r w:rsidR="00DF027E" w:rsidRPr="00DF027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DF027E" w:rsidRPr="00DF027E">
        <w:rPr>
          <w:rFonts w:ascii="Arial" w:eastAsia="Arial" w:hAnsi="Arial" w:cs="Arial"/>
          <w:color w:val="000000"/>
          <w:sz w:val="16"/>
          <w:szCs w:val="16"/>
        </w:rPr>
        <w:t>tagastamist</w:t>
      </w:r>
      <w:proofErr w:type="spellEnd"/>
      <w:r w:rsidR="00DF027E" w:rsidRPr="00DF027E">
        <w:rPr>
          <w:rFonts w:ascii="Arial" w:eastAsia="Arial" w:hAnsi="Arial" w:cs="Arial"/>
          <w:color w:val="000000"/>
          <w:sz w:val="16"/>
          <w:szCs w:val="16"/>
        </w:rPr>
        <w:t xml:space="preserve">; </w:t>
      </w:r>
    </w:p>
    <w:p w14:paraId="64F4ACB0" w14:textId="77777777" w:rsidR="00DF027E" w:rsidRDefault="00DF027E" w:rsidP="00DF0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</w:p>
    <w:p w14:paraId="1991CBA9" w14:textId="77777777" w:rsidR="00DF027E" w:rsidRPr="0046535D" w:rsidRDefault="00DF027E" w:rsidP="0046535D">
      <w:pPr>
        <w:pStyle w:val="Loendilik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õigusi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rikutud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alati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õigus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pöörduda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tarbijavaidluste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komisjoni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poole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093EBF35" w14:textId="77777777" w:rsidR="00F5602B" w:rsidRPr="0091431D" w:rsidRDefault="00F5602B" w:rsidP="009666B0">
      <w:pPr>
        <w:pStyle w:val="Loendilik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60" w:firstLineChars="0" w:firstLine="0"/>
        <w:rPr>
          <w:rFonts w:ascii="Arial" w:eastAsia="Arial" w:hAnsi="Arial" w:cs="Arial"/>
          <w:color w:val="000000"/>
          <w:sz w:val="16"/>
          <w:szCs w:val="16"/>
        </w:rPr>
      </w:pPr>
    </w:p>
    <w:p w14:paraId="4739F932" w14:textId="77777777" w:rsidR="00913954" w:rsidRDefault="0046535D" w:rsidP="002118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sattuvad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viimasel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ajal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üha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sagedamini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ka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petturite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võrku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võltsitud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ülevaadete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j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reklaamide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ohvriteks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1619BBB3" w14:textId="77777777" w:rsidR="00913954" w:rsidRDefault="004653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Väga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lihtne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ühe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hiireklõpsuga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tellida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tooteid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teenuseid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tajumata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kuritarvituste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ohtu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74426EE8" w14:textId="77777777" w:rsidR="0046535D" w:rsidRDefault="00BC7601" w:rsidP="002118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Lepingulõksudesse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väga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kerge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sattuda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tunta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tarbijaõigusi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teata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millised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keelatud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kauplemisvõtted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3A5B2EB" w14:textId="77777777" w:rsidR="00AE02BD" w:rsidRDefault="00AE02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76CDA5ED" w14:textId="77777777" w:rsidR="00BC7601" w:rsidRDefault="00BC7601" w:rsidP="00753B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Tavalised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lepingulõksud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sellised</w:t>
      </w:r>
      <w:proofErr w:type="spellEnd"/>
      <w:r w:rsidR="00AE02BD"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8F4BA4">
        <w:rPr>
          <w:rFonts w:ascii="Arial" w:eastAsia="Arial" w:hAnsi="Arial" w:cs="Arial"/>
          <w:color w:val="000000"/>
          <w:sz w:val="16"/>
          <w:szCs w:val="16"/>
        </w:rPr>
        <w:t>näiteks</w:t>
      </w:r>
      <w:proofErr w:type="spellEnd"/>
      <w:r w:rsidR="008F4BA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pakutakse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tasuta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prooviperi</w:t>
      </w:r>
      <w:r w:rsidR="008F4BA4">
        <w:rPr>
          <w:rFonts w:ascii="Arial" w:eastAsia="Arial" w:hAnsi="Arial" w:cs="Arial"/>
          <w:color w:val="000000"/>
          <w:sz w:val="16"/>
          <w:szCs w:val="16"/>
        </w:rPr>
        <w:t>oodi</w:t>
      </w:r>
      <w:proofErr w:type="spellEnd"/>
      <w:r w:rsidR="008F4BA4"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 w:rsidR="008F4BA4">
        <w:rPr>
          <w:rFonts w:ascii="Arial" w:eastAsia="Arial" w:hAnsi="Arial" w:cs="Arial"/>
          <w:color w:val="000000"/>
          <w:sz w:val="16"/>
          <w:szCs w:val="16"/>
        </w:rPr>
        <w:t>eripakkumisi</w:t>
      </w:r>
      <w:proofErr w:type="spellEnd"/>
      <w:r w:rsidR="008F4BA4"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 w:rsidR="008F4BA4">
        <w:rPr>
          <w:rFonts w:ascii="Arial" w:eastAsia="Arial" w:hAnsi="Arial" w:cs="Arial"/>
          <w:color w:val="000000"/>
          <w:sz w:val="16"/>
          <w:szCs w:val="16"/>
        </w:rPr>
        <w:t>niimoodi</w:t>
      </w:r>
      <w:proofErr w:type="spellEnd"/>
      <w:r w:rsidR="008F4BA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8F4BA4">
        <w:rPr>
          <w:rFonts w:ascii="Arial" w:eastAsia="Arial" w:hAnsi="Arial" w:cs="Arial"/>
          <w:color w:val="000000"/>
          <w:sz w:val="16"/>
          <w:szCs w:val="16"/>
        </w:rPr>
        <w:t>võib</w:t>
      </w:r>
      <w:proofErr w:type="spellEnd"/>
      <w:r w:rsidR="008F4BA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8F4BA4">
        <w:rPr>
          <w:rFonts w:ascii="Arial" w:eastAsia="Arial" w:hAnsi="Arial" w:cs="Arial"/>
          <w:color w:val="000000"/>
          <w:sz w:val="16"/>
          <w:szCs w:val="16"/>
        </w:rPr>
        <w:t>juhtuda</w:t>
      </w:r>
      <w:proofErr w:type="spellEnd"/>
      <w:r w:rsidR="008F4BA4">
        <w:rPr>
          <w:rFonts w:ascii="Arial" w:eastAsia="Arial" w:hAnsi="Arial" w:cs="Arial"/>
          <w:color w:val="000000"/>
          <w:sz w:val="16"/>
          <w:szCs w:val="16"/>
        </w:rPr>
        <w:t>,</w:t>
      </w:r>
      <w:r w:rsidR="004F16EF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et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antakse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oma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nõusolek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aastasele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tellimusele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koos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maksekohustusega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4A637D04" w14:textId="77777777" w:rsidR="008F4BA4" w:rsidRDefault="008F4BA4" w:rsidP="008F4B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</w:p>
    <w:p w14:paraId="65BFEF79" w14:textId="77777777" w:rsidR="00BC7601" w:rsidRDefault="009078B1" w:rsidP="008C12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Tellimusl</w:t>
      </w:r>
      <w:r w:rsidR="00BC7601">
        <w:rPr>
          <w:rFonts w:ascii="Arial" w:eastAsia="Arial" w:hAnsi="Arial" w:cs="Arial"/>
          <w:color w:val="000000"/>
          <w:sz w:val="16"/>
          <w:szCs w:val="16"/>
        </w:rPr>
        <w:t>õksude</w:t>
      </w:r>
      <w:proofErr w:type="spellEnd"/>
      <w:r w:rsidR="00BC760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BC7601">
        <w:rPr>
          <w:rFonts w:ascii="Arial" w:eastAsia="Arial" w:hAnsi="Arial" w:cs="Arial"/>
          <w:color w:val="000000"/>
          <w:sz w:val="16"/>
          <w:szCs w:val="16"/>
        </w:rPr>
        <w:t>vältimiseks</w:t>
      </w:r>
      <w:proofErr w:type="spellEnd"/>
      <w:r w:rsidR="00BC760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BC7601">
        <w:rPr>
          <w:rFonts w:ascii="Arial" w:eastAsia="Arial" w:hAnsi="Arial" w:cs="Arial"/>
          <w:color w:val="000000"/>
          <w:sz w:val="16"/>
          <w:szCs w:val="16"/>
        </w:rPr>
        <w:t>tuleb</w:t>
      </w:r>
      <w:proofErr w:type="spellEnd"/>
      <w:r w:rsidR="00BC760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BC7601">
        <w:rPr>
          <w:rFonts w:ascii="Arial" w:eastAsia="Arial" w:hAnsi="Arial" w:cs="Arial"/>
          <w:color w:val="000000"/>
          <w:sz w:val="16"/>
          <w:szCs w:val="16"/>
        </w:rPr>
        <w:t>kindlasti</w:t>
      </w:r>
      <w:proofErr w:type="spellEnd"/>
      <w:r w:rsidR="00BC760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BC7601">
        <w:rPr>
          <w:rFonts w:ascii="Arial" w:eastAsia="Arial" w:hAnsi="Arial" w:cs="Arial"/>
          <w:color w:val="000000"/>
          <w:sz w:val="16"/>
          <w:szCs w:val="16"/>
        </w:rPr>
        <w:t>enne</w:t>
      </w:r>
      <w:proofErr w:type="spellEnd"/>
      <w:r w:rsidR="00BC760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BC7601">
        <w:rPr>
          <w:rFonts w:ascii="Arial" w:eastAsia="Arial" w:hAnsi="Arial" w:cs="Arial"/>
          <w:color w:val="000000"/>
          <w:sz w:val="16"/>
          <w:szCs w:val="16"/>
        </w:rPr>
        <w:t>tehingu</w:t>
      </w:r>
      <w:proofErr w:type="spellEnd"/>
      <w:r w:rsidR="00BC760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BC7601">
        <w:rPr>
          <w:rFonts w:ascii="Arial" w:eastAsia="Arial" w:hAnsi="Arial" w:cs="Arial"/>
          <w:color w:val="000000"/>
          <w:sz w:val="16"/>
          <w:szCs w:val="16"/>
        </w:rPr>
        <w:t>sooritamist</w:t>
      </w:r>
      <w:proofErr w:type="spellEnd"/>
      <w:r w:rsidR="00BC760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BC7601">
        <w:rPr>
          <w:rFonts w:ascii="Arial" w:eastAsia="Arial" w:hAnsi="Arial" w:cs="Arial"/>
          <w:color w:val="000000"/>
          <w:sz w:val="16"/>
          <w:szCs w:val="16"/>
        </w:rPr>
        <w:t>lugeda</w:t>
      </w:r>
      <w:proofErr w:type="spellEnd"/>
      <w:r w:rsidR="00BC760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BC7601">
        <w:rPr>
          <w:rFonts w:ascii="Arial" w:eastAsia="Arial" w:hAnsi="Arial" w:cs="Arial"/>
          <w:color w:val="000000"/>
          <w:sz w:val="16"/>
          <w:szCs w:val="16"/>
        </w:rPr>
        <w:t>hoolikalt</w:t>
      </w:r>
      <w:proofErr w:type="spellEnd"/>
      <w:r w:rsidR="00BC760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BC7601">
        <w:rPr>
          <w:rFonts w:ascii="Arial" w:eastAsia="Arial" w:hAnsi="Arial" w:cs="Arial"/>
          <w:color w:val="000000"/>
          <w:sz w:val="16"/>
          <w:szCs w:val="16"/>
        </w:rPr>
        <w:t>lepingutingimusi</w:t>
      </w:r>
      <w:proofErr w:type="spellEnd"/>
      <w:r w:rsidR="00BC7601"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 w:rsidR="00BC7601">
        <w:rPr>
          <w:rFonts w:ascii="Arial" w:eastAsia="Arial" w:hAnsi="Arial" w:cs="Arial"/>
          <w:color w:val="000000"/>
          <w:sz w:val="16"/>
          <w:szCs w:val="16"/>
        </w:rPr>
        <w:t>eriti</w:t>
      </w:r>
      <w:proofErr w:type="spellEnd"/>
      <w:r w:rsidR="00BC760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BC7601">
        <w:rPr>
          <w:rFonts w:ascii="Arial" w:eastAsia="Arial" w:hAnsi="Arial" w:cs="Arial"/>
          <w:color w:val="000000"/>
          <w:sz w:val="16"/>
          <w:szCs w:val="16"/>
        </w:rPr>
        <w:t>väikest</w:t>
      </w:r>
      <w:proofErr w:type="spellEnd"/>
      <w:r w:rsidR="00BC760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4F16EF">
        <w:rPr>
          <w:rFonts w:ascii="Arial" w:eastAsia="Arial" w:hAnsi="Arial" w:cs="Arial"/>
          <w:color w:val="000000"/>
          <w:sz w:val="16"/>
          <w:szCs w:val="16"/>
        </w:rPr>
        <w:t>teksti</w:t>
      </w:r>
      <w:proofErr w:type="spellEnd"/>
      <w:r w:rsidR="004F16EF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BC7601">
        <w:rPr>
          <w:rFonts w:ascii="Arial" w:eastAsia="Arial" w:hAnsi="Arial" w:cs="Arial"/>
          <w:color w:val="000000"/>
          <w:sz w:val="16"/>
          <w:szCs w:val="16"/>
        </w:rPr>
        <w:t xml:space="preserve">ja </w:t>
      </w:r>
      <w:proofErr w:type="spellStart"/>
      <w:r w:rsidR="00BC7601">
        <w:rPr>
          <w:rFonts w:ascii="Arial" w:eastAsia="Arial" w:hAnsi="Arial" w:cs="Arial"/>
          <w:color w:val="000000"/>
          <w:sz w:val="16"/>
          <w:szCs w:val="16"/>
        </w:rPr>
        <w:t>vaadata</w:t>
      </w:r>
      <w:proofErr w:type="spellEnd"/>
      <w:r w:rsidR="00BC7601">
        <w:rPr>
          <w:rFonts w:ascii="Arial" w:eastAsia="Arial" w:hAnsi="Arial" w:cs="Arial"/>
          <w:color w:val="000000"/>
          <w:sz w:val="16"/>
          <w:szCs w:val="16"/>
        </w:rPr>
        <w:t xml:space="preserve"> kas </w:t>
      </w:r>
      <w:proofErr w:type="spellStart"/>
      <w:r w:rsidR="00BC7601">
        <w:rPr>
          <w:rFonts w:ascii="Arial" w:eastAsia="Arial" w:hAnsi="Arial" w:cs="Arial"/>
          <w:color w:val="000000"/>
          <w:sz w:val="16"/>
          <w:szCs w:val="16"/>
        </w:rPr>
        <w:t>kaupleja</w:t>
      </w:r>
      <w:proofErr w:type="spellEnd"/>
      <w:r w:rsidR="00BC760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BC7601">
        <w:rPr>
          <w:rFonts w:ascii="Arial" w:eastAsia="Arial" w:hAnsi="Arial" w:cs="Arial"/>
          <w:color w:val="000000"/>
          <w:sz w:val="16"/>
          <w:szCs w:val="16"/>
        </w:rPr>
        <w:t>kohta</w:t>
      </w:r>
      <w:proofErr w:type="spellEnd"/>
      <w:r w:rsidR="00BC7601"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 w:rsidR="00BC7601">
        <w:rPr>
          <w:rFonts w:ascii="Arial" w:eastAsia="Arial" w:hAnsi="Arial" w:cs="Arial"/>
          <w:color w:val="000000"/>
          <w:sz w:val="16"/>
          <w:szCs w:val="16"/>
        </w:rPr>
        <w:t>olemas</w:t>
      </w:r>
      <w:proofErr w:type="spellEnd"/>
      <w:r w:rsidR="006D6D09">
        <w:rPr>
          <w:rFonts w:ascii="Arial" w:eastAsia="Arial" w:hAnsi="Arial" w:cs="Arial"/>
          <w:color w:val="000000"/>
          <w:sz w:val="16"/>
          <w:szCs w:val="16"/>
        </w:rPr>
        <w:t xml:space="preserve"> ka</w:t>
      </w:r>
      <w:r w:rsidR="00BC760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BC7601">
        <w:rPr>
          <w:rFonts w:ascii="Arial" w:eastAsia="Arial" w:hAnsi="Arial" w:cs="Arial"/>
          <w:color w:val="000000"/>
          <w:sz w:val="16"/>
          <w:szCs w:val="16"/>
        </w:rPr>
        <w:t>ärinimi</w:t>
      </w:r>
      <w:proofErr w:type="spellEnd"/>
      <w:r w:rsidR="00BC7601"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 w:rsidR="00BC7601">
        <w:rPr>
          <w:rFonts w:ascii="Arial" w:eastAsia="Arial" w:hAnsi="Arial" w:cs="Arial"/>
          <w:color w:val="000000"/>
          <w:sz w:val="16"/>
          <w:szCs w:val="16"/>
        </w:rPr>
        <w:t>kontaktid</w:t>
      </w:r>
      <w:proofErr w:type="spellEnd"/>
      <w:r w:rsidR="00BC7601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0F52D9D0" w14:textId="77777777" w:rsidR="00BC7601" w:rsidRDefault="00BC76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787AC6C4" w14:textId="77777777" w:rsidR="009078B1" w:rsidRDefault="00A54274" w:rsidP="001024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Veebiturud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kohustatud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jagama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kasutajatele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täpsemat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teavet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nii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oma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tegevuse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müüdavate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toodete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ohutuse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6D6D09">
        <w:rPr>
          <w:rFonts w:ascii="Arial" w:eastAsia="Arial" w:hAnsi="Arial" w:cs="Arial"/>
          <w:color w:val="000000"/>
          <w:sz w:val="16"/>
          <w:szCs w:val="16"/>
        </w:rPr>
        <w:t>kohta</w:t>
      </w:r>
      <w:proofErr w:type="spellEnd"/>
      <w:r w:rsidR="006D6D09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192854FA" w14:textId="77777777" w:rsidR="00913954" w:rsidRDefault="00913954" w:rsidP="006D6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</w:p>
    <w:p w14:paraId="3B50B364" w14:textId="77777777" w:rsidR="009078B1" w:rsidRDefault="00A54274" w:rsidP="00400A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Veebist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ostes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peaks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olema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eriti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tähelepanelik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võltskaupmeeste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pangamaksepettuste</w:t>
      </w:r>
      <w:proofErr w:type="spellEnd"/>
      <w:r w:rsidR="00FA13E6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arv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kasvanud</w:t>
      </w:r>
      <w:proofErr w:type="spellEnd"/>
      <w:r w:rsidR="00400AE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6D6D09">
        <w:rPr>
          <w:rFonts w:ascii="Arial" w:eastAsia="Arial" w:hAnsi="Arial" w:cs="Arial"/>
          <w:color w:val="000000"/>
          <w:sz w:val="16"/>
          <w:szCs w:val="16"/>
        </w:rPr>
        <w:t>hüppeliselt</w:t>
      </w:r>
      <w:proofErr w:type="spellEnd"/>
      <w:r w:rsidR="006D6D09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21FEE27D" w14:textId="77777777" w:rsidR="00913954" w:rsidRPr="006D6D09" w:rsidRDefault="00A54274" w:rsidP="007907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Hoolikalt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tuleks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uurida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kauplejate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tausta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mitte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kaasa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minna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petuskeemidega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võib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juhtuda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et </w:t>
      </w:r>
      <w:proofErr w:type="spellStart"/>
      <w:r w:rsidR="00061C73"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arbija</w:t>
      </w:r>
      <w:proofErr w:type="spellEnd"/>
      <w:r w:rsidR="006D6D09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6D6D09">
        <w:rPr>
          <w:rFonts w:ascii="Arial" w:eastAsia="Arial" w:hAnsi="Arial" w:cs="Arial"/>
          <w:color w:val="000000"/>
          <w:sz w:val="16"/>
          <w:szCs w:val="16"/>
        </w:rPr>
        <w:t>õigused</w:t>
      </w:r>
      <w:proofErr w:type="spellEnd"/>
      <w:r w:rsidR="006D6D09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FA13E6">
        <w:rPr>
          <w:rFonts w:ascii="Arial" w:eastAsia="Arial" w:hAnsi="Arial" w:cs="Arial"/>
          <w:color w:val="000000"/>
          <w:sz w:val="16"/>
          <w:szCs w:val="16"/>
        </w:rPr>
        <w:t>ei</w:t>
      </w:r>
      <w:r w:rsidR="0079078C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sind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kaitsta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. </w:t>
      </w:r>
    </w:p>
    <w:p w14:paraId="4A43A31C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1FD550E0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Hoolikas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tasub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olla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mistahes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reklaamide</w:t>
      </w:r>
      <w:proofErr w:type="spellEnd"/>
      <w:r w:rsidR="00377161"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 w:rsidR="00377161">
        <w:rPr>
          <w:rFonts w:ascii="Arial" w:eastAsia="Arial" w:hAnsi="Arial" w:cs="Arial"/>
          <w:color w:val="000000"/>
          <w:sz w:val="16"/>
          <w:szCs w:val="16"/>
        </w:rPr>
        <w:t>linkidega</w:t>
      </w:r>
      <w:proofErr w:type="spellEnd"/>
      <w:r w:rsidR="00377161">
        <w:rPr>
          <w:rFonts w:ascii="Arial" w:eastAsia="Arial" w:hAnsi="Arial" w:cs="Arial"/>
          <w:color w:val="000000"/>
          <w:sz w:val="16"/>
          <w:szCs w:val="16"/>
        </w:rPr>
        <w:t xml:space="preserve">, mis </w:t>
      </w:r>
      <w:proofErr w:type="spellStart"/>
      <w:r w:rsidR="00377161">
        <w:rPr>
          <w:rFonts w:ascii="Arial" w:eastAsia="Arial" w:hAnsi="Arial" w:cs="Arial"/>
          <w:color w:val="000000"/>
          <w:sz w:val="16"/>
          <w:szCs w:val="16"/>
        </w:rPr>
        <w:t>suunavad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kolmandatele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veebilehtedele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558C63D6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05DEE701" w14:textId="77777777" w:rsidR="00436189" w:rsidRDefault="00A54274" w:rsidP="0037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lastRenderedPageBreak/>
        <w:t>Kontaktivaba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ostlemine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tekitas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hulga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probleeme,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usaldust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tihti</w:t>
      </w:r>
      <w:r w:rsidR="00377161">
        <w:rPr>
          <w:rFonts w:ascii="Arial" w:eastAsia="Arial" w:hAnsi="Arial" w:cs="Arial"/>
          <w:color w:val="000000"/>
          <w:sz w:val="16"/>
          <w:szCs w:val="16"/>
        </w:rPr>
        <w:t>peale</w:t>
      </w:r>
      <w:proofErr w:type="spellEnd"/>
      <w:r w:rsidR="0037716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377161">
        <w:rPr>
          <w:rFonts w:ascii="Arial" w:eastAsia="Arial" w:hAnsi="Arial" w:cs="Arial"/>
          <w:color w:val="000000"/>
          <w:sz w:val="16"/>
          <w:szCs w:val="16"/>
        </w:rPr>
        <w:t>kuritarvitatakse</w:t>
      </w:r>
      <w:proofErr w:type="spellEnd"/>
      <w:r w:rsidR="00377161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 w:rsidR="00377161">
        <w:rPr>
          <w:rFonts w:ascii="Arial" w:eastAsia="Arial" w:hAnsi="Arial" w:cs="Arial"/>
          <w:color w:val="000000"/>
          <w:sz w:val="16"/>
          <w:szCs w:val="16"/>
        </w:rPr>
        <w:t>näiteks</w:t>
      </w:r>
      <w:proofErr w:type="spellEnd"/>
      <w:r w:rsidR="00377161"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5350D82B" w14:textId="77777777" w:rsidR="00436189" w:rsidRDefault="00436189" w:rsidP="00436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</w:t>
      </w:r>
      <w:r w:rsidR="00A54274">
        <w:rPr>
          <w:rFonts w:ascii="Arial" w:eastAsia="Arial" w:hAnsi="Arial" w:cs="Arial"/>
          <w:color w:val="000000"/>
          <w:sz w:val="16"/>
          <w:szCs w:val="16"/>
        </w:rPr>
        <w:t>aadetaks</w:t>
      </w:r>
      <w:r w:rsidR="00377161">
        <w:rPr>
          <w:rFonts w:ascii="Arial" w:eastAsia="Arial" w:hAnsi="Arial" w:cs="Arial"/>
          <w:color w:val="000000"/>
          <w:sz w:val="16"/>
          <w:szCs w:val="16"/>
        </w:rPr>
        <w:t>e</w:t>
      </w:r>
      <w:proofErr w:type="spellEnd"/>
      <w:r w:rsidR="0037716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praaktooteid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.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Võetakse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raha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, aga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kaupa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ei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saadeta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, ei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peeta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kinni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tarne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tähtaegadest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väljareklaamitud</w:t>
      </w:r>
      <w:proofErr w:type="spellEnd"/>
    </w:p>
    <w:p w14:paraId="5F81DC69" w14:textId="77777777" w:rsidR="00436189" w:rsidRDefault="00A54274" w:rsidP="00436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läbimüüdud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suurused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vasta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tellitule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kaubad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vasta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kirjeldatud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nõuetele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tooted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osutunud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ohtlikeks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</w:p>
    <w:p w14:paraId="13F18C7A" w14:textId="77777777" w:rsidR="00436189" w:rsidRDefault="00A54274" w:rsidP="00436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kaasas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ei ole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kasutusjuhendeid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diskrimineeritakse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asukohamaa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põhiselt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keeldutakse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tellimust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vastu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34A6E01D" w14:textId="77777777" w:rsidR="00154E92" w:rsidRDefault="00A54274" w:rsidP="00436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võtmast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peale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tellimuse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vormis</w:t>
      </w:r>
      <w:r w:rsidR="00154E92">
        <w:rPr>
          <w:rFonts w:ascii="Arial" w:eastAsia="Arial" w:hAnsi="Arial" w:cs="Arial"/>
          <w:color w:val="000000"/>
          <w:sz w:val="16"/>
          <w:szCs w:val="16"/>
        </w:rPr>
        <w:t>tamist</w:t>
      </w:r>
      <w:proofErr w:type="spellEnd"/>
      <w:r w:rsidR="00154E92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154E92">
        <w:rPr>
          <w:rFonts w:ascii="Arial" w:eastAsia="Arial" w:hAnsi="Arial" w:cs="Arial"/>
          <w:color w:val="000000"/>
          <w:sz w:val="16"/>
          <w:szCs w:val="16"/>
        </w:rPr>
        <w:t>enam</w:t>
      </w:r>
      <w:proofErr w:type="spellEnd"/>
      <w:r w:rsidR="00154E92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154E92">
        <w:rPr>
          <w:rFonts w:ascii="Arial" w:eastAsia="Arial" w:hAnsi="Arial" w:cs="Arial"/>
          <w:color w:val="000000"/>
          <w:sz w:val="16"/>
          <w:szCs w:val="16"/>
        </w:rPr>
        <w:t>kontakti</w:t>
      </w:r>
      <w:proofErr w:type="spellEnd"/>
      <w:r w:rsidR="00154E92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154E92">
        <w:rPr>
          <w:rFonts w:ascii="Arial" w:eastAsia="Arial" w:hAnsi="Arial" w:cs="Arial"/>
          <w:color w:val="000000"/>
          <w:sz w:val="16"/>
          <w:szCs w:val="16"/>
        </w:rPr>
        <w:t>kauplejatega</w:t>
      </w:r>
      <w:proofErr w:type="spellEnd"/>
      <w:r w:rsidR="00154E92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00F0906E" w14:textId="77777777" w:rsidR="00902C82" w:rsidRDefault="00902C82" w:rsidP="00154E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Uurida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tuleks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hoolikalt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9078B1">
        <w:rPr>
          <w:rFonts w:ascii="Arial" w:eastAsia="Arial" w:hAnsi="Arial" w:cs="Arial"/>
          <w:color w:val="000000"/>
          <w:sz w:val="16"/>
          <w:szCs w:val="16"/>
        </w:rPr>
        <w:t xml:space="preserve">ka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veebiaadresse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veebilehtede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pealkirju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–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kirjavigadega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lehti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tasu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usaldada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27E181E9" w14:textId="77777777" w:rsidR="00902C82" w:rsidRDefault="00902C82" w:rsidP="00902C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11419919" w14:textId="77777777" w:rsidR="00436189" w:rsidRDefault="00902C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Enne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üldse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hakata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midagi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ostma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tasuks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kauplejalt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küsida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kirja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või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telefoni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teel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küsida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kauba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kohta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mõne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1C9AFDB5" w14:textId="77777777" w:rsidR="00902C82" w:rsidRDefault="00902C82" w:rsidP="00436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küsimuse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nii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saab</w:t>
      </w:r>
      <w:proofErr w:type="spellEnd"/>
      <w:r w:rsidR="00C64F22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kas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kaupleja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üldse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füüsiliselt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eksisteerib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0103CBA2" w14:textId="77777777" w:rsidR="00436189" w:rsidRDefault="00297E59" w:rsidP="00231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Samas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peaks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arvestama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ka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sellega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et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mitte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kõiki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tooteid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tagastada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ümber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vahetada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nagu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näiteks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toitu</w:t>
      </w:r>
      <w:proofErr w:type="spellEnd"/>
    </w:p>
    <w:p w14:paraId="09A7AA88" w14:textId="77777777" w:rsidR="00297E59" w:rsidRDefault="00297E59" w:rsidP="00436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ja</w:t>
      </w:r>
      <w:r w:rsidR="00436189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ravimeid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0045E6BC" w14:textId="77777777" w:rsidR="009E008A" w:rsidRDefault="009E00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14B16DED" w14:textId="77777777" w:rsidR="009E008A" w:rsidRDefault="009E00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Ka 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tasu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olla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heauskne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selliste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pakkumiste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suhtes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mis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väidavad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et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tooteid</w:t>
      </w:r>
      <w:proofErr w:type="spellEnd"/>
      <w:r w:rsidR="009A5B13">
        <w:rPr>
          <w:rFonts w:ascii="Arial" w:eastAsia="Arial" w:hAnsi="Arial" w:cs="Arial"/>
          <w:color w:val="000000"/>
          <w:sz w:val="16"/>
          <w:szCs w:val="16"/>
        </w:rPr>
        <w:t xml:space="preserve"> 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piiratult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saadaval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ainult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täna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75D2D657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3475CD7C" w14:textId="77777777" w:rsidR="00C64F22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Saime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tarbijatelt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kaebusi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kauplejate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kohta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kes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olid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seadnud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geoblokeeringud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meie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riigi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tarbijatele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huvi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osta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2658E018" w14:textId="77777777" w:rsidR="00C64F22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piiriülestelt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kauplejatelt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tooteid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üsna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suur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müügist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kaupleja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ei tohi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keelduda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kauba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kohale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toimetamise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viisid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3A99CE96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kaupleja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valida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997307A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782B85F1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Keelatud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ka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maksevahendi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alusel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ignoreerimine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kõikide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liikmesriikide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tarbijatele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tuleb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pakkuda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samasugust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maksevõimalust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tarbijatele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riigisiseselt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8BE75A6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7DB427F5" w14:textId="77777777" w:rsidR="00C64F22" w:rsidRDefault="00154E92" w:rsidP="00C64F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soovivad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osta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teiste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riikide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poodidest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kes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paku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tarnet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tuleb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silmas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pidada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et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probleemide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</w:p>
    <w:p w14:paraId="036DED3A" w14:textId="77777777" w:rsidR="00154E92" w:rsidRDefault="00154E92" w:rsidP="00C64F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vaidluste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korral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tegemist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piiriüleste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kaebustega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2B326A11" w14:textId="77777777" w:rsidR="00C64F22" w:rsidRDefault="00154E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tarnet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pakub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vahendusfirma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kehti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ei 14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päevane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taganemisõigus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kahe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aastane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pretensiooni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esitamise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õigus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481BD728" w14:textId="77777777" w:rsidR="00154E92" w:rsidRDefault="00C64F22" w:rsidP="00C64F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154E92">
        <w:rPr>
          <w:rFonts w:ascii="Arial" w:eastAsia="Arial" w:hAnsi="Arial" w:cs="Arial"/>
          <w:color w:val="000000"/>
          <w:sz w:val="16"/>
          <w:szCs w:val="16"/>
        </w:rPr>
        <w:t xml:space="preserve">ka </w:t>
      </w:r>
      <w:proofErr w:type="spellStart"/>
      <w:r w:rsidR="00154E92">
        <w:rPr>
          <w:rFonts w:ascii="Arial" w:eastAsia="Arial" w:hAnsi="Arial" w:cs="Arial"/>
          <w:color w:val="000000"/>
          <w:sz w:val="16"/>
          <w:szCs w:val="16"/>
        </w:rPr>
        <w:t>muud</w:t>
      </w:r>
      <w:proofErr w:type="spellEnd"/>
      <w:r w:rsidR="00154E92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154E92">
        <w:rPr>
          <w:rFonts w:ascii="Arial" w:eastAsia="Arial" w:hAnsi="Arial" w:cs="Arial"/>
          <w:color w:val="000000"/>
          <w:sz w:val="16"/>
          <w:szCs w:val="16"/>
        </w:rPr>
        <w:t>seadusest</w:t>
      </w:r>
      <w:proofErr w:type="spellEnd"/>
      <w:r w:rsidR="00154E92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154E92">
        <w:rPr>
          <w:rFonts w:ascii="Arial" w:eastAsia="Arial" w:hAnsi="Arial" w:cs="Arial"/>
          <w:color w:val="000000"/>
          <w:sz w:val="16"/>
          <w:szCs w:val="16"/>
        </w:rPr>
        <w:t>tulenevad</w:t>
      </w:r>
      <w:proofErr w:type="spellEnd"/>
      <w:r w:rsidR="00154E92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154E92">
        <w:rPr>
          <w:rFonts w:ascii="Arial" w:eastAsia="Arial" w:hAnsi="Arial" w:cs="Arial"/>
          <w:color w:val="000000"/>
          <w:sz w:val="16"/>
          <w:szCs w:val="16"/>
        </w:rPr>
        <w:t>õigused</w:t>
      </w:r>
      <w:proofErr w:type="spellEnd"/>
      <w:r w:rsidR="00154E92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6F19F039" w14:textId="77777777" w:rsidR="00154E92" w:rsidRDefault="00154E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51219A9D" w14:textId="77777777" w:rsidR="0023136B" w:rsidRDefault="00567B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Tarbijatel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oli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palju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probleeme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seoses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ärajäänud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üritustega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 w:rsidR="00BA2E1A">
        <w:rPr>
          <w:rFonts w:ascii="Arial" w:eastAsia="Arial" w:hAnsi="Arial" w:cs="Arial"/>
          <w:color w:val="000000"/>
          <w:sz w:val="16"/>
          <w:szCs w:val="16"/>
        </w:rPr>
        <w:t>nad</w:t>
      </w:r>
      <w:proofErr w:type="spellEnd"/>
      <w:r w:rsidR="00BA2E1A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nõudsid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raha</w:t>
      </w:r>
      <w:r w:rsidR="009A5B13">
        <w:rPr>
          <w:rFonts w:ascii="Arial" w:eastAsia="Arial" w:hAnsi="Arial" w:cs="Arial"/>
          <w:color w:val="000000"/>
          <w:sz w:val="16"/>
          <w:szCs w:val="16"/>
        </w:rPr>
        <w:t>de</w:t>
      </w:r>
      <w:proofErr w:type="spellEnd"/>
      <w:r w:rsidR="00A54274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tagastamist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.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Muidugi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tarbijal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õigus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1135660F" w14:textId="77777777" w:rsidR="00B005EA" w:rsidRDefault="00A54274" w:rsidP="00B00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oma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raha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tagasi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aga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võimalikud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ka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erinevad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kokkulepped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 -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kas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asendada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raha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kinkekaartidena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või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külastada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48990BF0" w14:textId="77777777" w:rsidR="00913954" w:rsidRDefault="00A54274" w:rsidP="00B00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sama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või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mõnda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muud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üritust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hiljem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26BE2C2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6FE70DE1" w14:textId="77777777" w:rsidR="0023136B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peaksid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enne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pileti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soetamist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vaatama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kes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ürituse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korraldaja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tema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vastutab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ürituse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toimumise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eest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</w:p>
    <w:p w14:paraId="0E0C760A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mitte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pileteid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müüv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ettevõte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0F191682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50812788" w14:textId="77777777" w:rsidR="00913954" w:rsidRDefault="00A54274" w:rsidP="00FC4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ürituse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piletid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ostetud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Eestis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toimumispaik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samuti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Eesti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aga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kontserdi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või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ürituse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korraldaja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teises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riigis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registreeritud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ettevõte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siis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puudub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võimalus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lahendada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kaebust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Eesti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tarbijavaidluste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komisjonis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05D66FFD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0E92FFC0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Teise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EL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riigi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kauplejaga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tekkinud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vaidluste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korral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tuleb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pöörduda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ELi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</w:t>
      </w:r>
      <w:r w:rsidR="0023136B">
        <w:rPr>
          <w:rFonts w:ascii="Arial" w:eastAsia="Arial" w:hAnsi="Arial" w:cs="Arial"/>
          <w:color w:val="000000"/>
          <w:sz w:val="16"/>
          <w:szCs w:val="16"/>
        </w:rPr>
        <w:t>a</w:t>
      </w:r>
      <w:proofErr w:type="spellEnd"/>
      <w:r w:rsidR="0023136B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23136B">
        <w:rPr>
          <w:rFonts w:ascii="Arial" w:eastAsia="Arial" w:hAnsi="Arial" w:cs="Arial"/>
          <w:color w:val="000000"/>
          <w:sz w:val="16"/>
          <w:szCs w:val="16"/>
        </w:rPr>
        <w:t>nõustamiskeskuse</w:t>
      </w:r>
      <w:proofErr w:type="spellEnd"/>
      <w:r w:rsidR="0023136B">
        <w:rPr>
          <w:rFonts w:ascii="Arial" w:eastAsia="Arial" w:hAnsi="Arial" w:cs="Arial"/>
          <w:color w:val="000000"/>
          <w:sz w:val="16"/>
          <w:szCs w:val="16"/>
        </w:rPr>
        <w:t xml:space="preserve"> (ECC) </w:t>
      </w:r>
      <w:proofErr w:type="spellStart"/>
      <w:r w:rsidR="0023136B">
        <w:rPr>
          <w:rFonts w:ascii="Arial" w:eastAsia="Arial" w:hAnsi="Arial" w:cs="Arial"/>
          <w:color w:val="000000"/>
          <w:sz w:val="16"/>
          <w:szCs w:val="16"/>
        </w:rPr>
        <w:t>poole</w:t>
      </w:r>
      <w:proofErr w:type="spellEnd"/>
      <w:r w:rsidR="0023136B"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386A1D20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59EC2D30" w14:textId="77777777" w:rsidR="0047063F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Tuletame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siinkohal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veelkord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tarbijatele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meelde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et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ürituste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ärajäämisel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tuleb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esitada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pretensioon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raha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tagastamise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548E7F1A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nõue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korraldajale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79AEDB2A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441AC87A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kriisi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tõttu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tühistatud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üritus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pidi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toimuma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Eestis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õigused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reguleeritud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Eestis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kehtestatud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seadustega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5289D1A7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0C3CCBA3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Teises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riigis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toimuva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ürituse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korral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sõltuvad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õigused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vastava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riigi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seadustest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135CE922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6E688AAD" w14:textId="77777777" w:rsidR="00913954" w:rsidRDefault="00A54274" w:rsidP="00C41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Tarbijatel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õigus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vääramatu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jõu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tõttu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lepingust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taganeda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siiski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tasub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enne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uurida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ka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muid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võimalusi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 mida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AE02BD">
        <w:rPr>
          <w:rFonts w:ascii="Arial" w:eastAsia="Arial" w:hAnsi="Arial" w:cs="Arial"/>
          <w:color w:val="000000"/>
          <w:sz w:val="16"/>
          <w:szCs w:val="16"/>
        </w:rPr>
        <w:t>teenusepakkujal</w:t>
      </w:r>
      <w:proofErr w:type="spellEnd"/>
      <w:r w:rsidR="00AE02BD"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olukorra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lahendamiseks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pakkuda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B9CFA12" w14:textId="77777777" w:rsidR="00402498" w:rsidRDefault="00402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10325BAF" w14:textId="77777777" w:rsidR="005E6820" w:rsidRDefault="00402498" w:rsidP="005E68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Nii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ürituse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korraldajad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peavad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902937">
        <w:rPr>
          <w:rFonts w:ascii="Arial" w:eastAsia="Arial" w:hAnsi="Arial" w:cs="Arial"/>
          <w:color w:val="000000"/>
          <w:sz w:val="16"/>
          <w:szCs w:val="16"/>
        </w:rPr>
        <w:t>olema</w:t>
      </w:r>
      <w:proofErr w:type="spellEnd"/>
      <w:r w:rsidR="00902937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902937">
        <w:rPr>
          <w:rFonts w:ascii="Arial" w:eastAsia="Arial" w:hAnsi="Arial" w:cs="Arial"/>
          <w:color w:val="000000"/>
          <w:sz w:val="16"/>
          <w:szCs w:val="16"/>
        </w:rPr>
        <w:t>teadlikud</w:t>
      </w:r>
      <w:proofErr w:type="spellEnd"/>
      <w:r w:rsidR="00902937">
        <w:rPr>
          <w:rFonts w:ascii="Arial" w:eastAsia="Arial" w:hAnsi="Arial" w:cs="Arial"/>
          <w:color w:val="000000"/>
          <w:sz w:val="16"/>
          <w:szCs w:val="16"/>
        </w:rPr>
        <w:t xml:space="preserve">, et </w:t>
      </w:r>
      <w:proofErr w:type="spellStart"/>
      <w:r w:rsidR="00902937">
        <w:rPr>
          <w:rFonts w:ascii="Arial" w:eastAsia="Arial" w:hAnsi="Arial" w:cs="Arial"/>
          <w:color w:val="000000"/>
          <w:sz w:val="16"/>
          <w:szCs w:val="16"/>
        </w:rPr>
        <w:t>kontsertide</w:t>
      </w:r>
      <w:proofErr w:type="spellEnd"/>
      <w:r w:rsidR="00902937"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 w:rsidR="00902937">
        <w:rPr>
          <w:rFonts w:ascii="Arial" w:eastAsia="Arial" w:hAnsi="Arial" w:cs="Arial"/>
          <w:color w:val="000000"/>
          <w:sz w:val="16"/>
          <w:szCs w:val="16"/>
        </w:rPr>
        <w:t>etenduste</w:t>
      </w:r>
      <w:proofErr w:type="spellEnd"/>
      <w:r w:rsidR="00902937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902937">
        <w:rPr>
          <w:rFonts w:ascii="Arial" w:eastAsia="Arial" w:hAnsi="Arial" w:cs="Arial"/>
          <w:color w:val="000000"/>
          <w:sz w:val="16"/>
          <w:szCs w:val="16"/>
        </w:rPr>
        <w:t>külastajad</w:t>
      </w:r>
      <w:proofErr w:type="spellEnd"/>
      <w:r w:rsidR="00902937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 w:rsidR="00902937">
        <w:rPr>
          <w:rFonts w:ascii="Arial" w:eastAsia="Arial" w:hAnsi="Arial" w:cs="Arial"/>
          <w:color w:val="000000"/>
          <w:sz w:val="16"/>
          <w:szCs w:val="16"/>
        </w:rPr>
        <w:t>kes</w:t>
      </w:r>
      <w:proofErr w:type="spellEnd"/>
      <w:r w:rsidR="00902937">
        <w:rPr>
          <w:rFonts w:ascii="Arial" w:eastAsia="Arial" w:hAnsi="Arial" w:cs="Arial"/>
          <w:color w:val="000000"/>
          <w:sz w:val="16"/>
          <w:szCs w:val="16"/>
        </w:rPr>
        <w:t xml:space="preserve"> oma </w:t>
      </w:r>
      <w:proofErr w:type="spellStart"/>
      <w:r w:rsidR="00902937">
        <w:rPr>
          <w:rFonts w:ascii="Arial" w:eastAsia="Arial" w:hAnsi="Arial" w:cs="Arial"/>
          <w:color w:val="000000"/>
          <w:sz w:val="16"/>
          <w:szCs w:val="16"/>
        </w:rPr>
        <w:t>nakkusohutust</w:t>
      </w:r>
      <w:proofErr w:type="spellEnd"/>
      <w:r w:rsidR="00902937"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76F40590" w14:textId="77777777" w:rsidR="00902937" w:rsidRDefault="00902937" w:rsidP="005E68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tõendada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üldjuhul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piletiraha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tagasi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nõuda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0A865FF9" w14:textId="77777777" w:rsidR="00913954" w:rsidRDefault="00913954" w:rsidP="009029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</w:p>
    <w:p w14:paraId="601C9445" w14:textId="77777777" w:rsidR="00252B21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Kaupade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teenustega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tekkis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DC0840">
        <w:rPr>
          <w:rFonts w:ascii="Arial" w:eastAsia="Arial" w:hAnsi="Arial" w:cs="Arial"/>
          <w:color w:val="000000"/>
          <w:sz w:val="16"/>
          <w:szCs w:val="16"/>
        </w:rPr>
        <w:t>tarbijatel</w:t>
      </w:r>
      <w:proofErr w:type="spellEnd"/>
      <w:r w:rsidR="00DC0840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DC0840">
        <w:rPr>
          <w:rFonts w:ascii="Arial" w:eastAsia="Arial" w:hAnsi="Arial" w:cs="Arial"/>
          <w:color w:val="000000"/>
          <w:sz w:val="16"/>
          <w:szCs w:val="16"/>
        </w:rPr>
        <w:t>erine</w:t>
      </w:r>
      <w:r w:rsidR="0008384F">
        <w:rPr>
          <w:rFonts w:ascii="Arial" w:eastAsia="Arial" w:hAnsi="Arial" w:cs="Arial"/>
          <w:color w:val="000000"/>
          <w:sz w:val="16"/>
          <w:szCs w:val="16"/>
        </w:rPr>
        <w:t>vaid</w:t>
      </w:r>
      <w:proofErr w:type="spellEnd"/>
      <w:r w:rsidR="0008384F">
        <w:rPr>
          <w:rFonts w:ascii="Arial" w:eastAsia="Arial" w:hAnsi="Arial" w:cs="Arial"/>
          <w:color w:val="000000"/>
          <w:sz w:val="16"/>
          <w:szCs w:val="16"/>
        </w:rPr>
        <w:t xml:space="preserve"> probleeme ka </w:t>
      </w:r>
      <w:proofErr w:type="spellStart"/>
      <w:r w:rsidR="0008384F">
        <w:rPr>
          <w:rFonts w:ascii="Arial" w:eastAsia="Arial" w:hAnsi="Arial" w:cs="Arial"/>
          <w:color w:val="000000"/>
          <w:sz w:val="16"/>
          <w:szCs w:val="16"/>
        </w:rPr>
        <w:t>veebiväliselt</w:t>
      </w:r>
      <w:proofErr w:type="spellEnd"/>
      <w:r w:rsidR="0008384F">
        <w:rPr>
          <w:rFonts w:ascii="Arial" w:eastAsia="Arial" w:hAnsi="Arial" w:cs="Arial"/>
          <w:color w:val="000000"/>
          <w:sz w:val="16"/>
          <w:szCs w:val="16"/>
        </w:rPr>
        <w:t xml:space="preserve">. </w:t>
      </w:r>
    </w:p>
    <w:p w14:paraId="4370F97A" w14:textId="77777777" w:rsidR="00252B21" w:rsidRDefault="00252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601F9210" w14:textId="77777777" w:rsidR="00913954" w:rsidRDefault="00A54274" w:rsidP="00A16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Kaubad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402498">
        <w:rPr>
          <w:rFonts w:ascii="Arial" w:eastAsia="Arial" w:hAnsi="Arial" w:cs="Arial"/>
          <w:color w:val="000000"/>
          <w:sz w:val="16"/>
          <w:szCs w:val="16"/>
        </w:rPr>
        <w:t xml:space="preserve">ei </w:t>
      </w:r>
      <w:proofErr w:type="spellStart"/>
      <w:r w:rsidR="00402498">
        <w:rPr>
          <w:rFonts w:ascii="Arial" w:eastAsia="Arial" w:hAnsi="Arial" w:cs="Arial"/>
          <w:color w:val="000000"/>
          <w:sz w:val="16"/>
          <w:szCs w:val="16"/>
        </w:rPr>
        <w:t>vasta</w:t>
      </w:r>
      <w:proofErr w:type="spellEnd"/>
      <w:r w:rsidR="0040249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402498">
        <w:rPr>
          <w:rFonts w:ascii="Arial" w:eastAsia="Arial" w:hAnsi="Arial" w:cs="Arial"/>
          <w:color w:val="000000"/>
          <w:sz w:val="16"/>
          <w:szCs w:val="16"/>
        </w:rPr>
        <w:t>kirjeldatud</w:t>
      </w:r>
      <w:proofErr w:type="spellEnd"/>
      <w:r w:rsidR="0040249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402498">
        <w:rPr>
          <w:rFonts w:ascii="Arial" w:eastAsia="Arial" w:hAnsi="Arial" w:cs="Arial"/>
          <w:color w:val="000000"/>
          <w:sz w:val="16"/>
          <w:szCs w:val="16"/>
        </w:rPr>
        <w:t>nõuetele</w:t>
      </w:r>
      <w:proofErr w:type="spellEnd"/>
      <w:r w:rsidR="00402498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puuduvad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eestikeelsed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kasutusjuhendid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lähevad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kiiresti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katki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saagi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parandada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puuduvad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varuosad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 w:rsidR="00DC0840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paranduse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kvaliteet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tihti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madal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 w:rsidR="00A16DB2">
        <w:rPr>
          <w:rFonts w:ascii="Arial" w:eastAsia="Arial" w:hAnsi="Arial" w:cs="Arial"/>
          <w:color w:val="000000"/>
          <w:sz w:val="16"/>
          <w:szCs w:val="16"/>
        </w:rPr>
        <w:t>neid</w:t>
      </w:r>
      <w:proofErr w:type="spellEnd"/>
      <w:r w:rsidR="00A16DB2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16DB2">
        <w:rPr>
          <w:rFonts w:ascii="Arial" w:eastAsia="Arial" w:hAnsi="Arial" w:cs="Arial"/>
          <w:color w:val="000000"/>
          <w:sz w:val="16"/>
          <w:szCs w:val="16"/>
        </w:rPr>
        <w:t>peab</w:t>
      </w:r>
      <w:proofErr w:type="spellEnd"/>
      <w:r w:rsidR="00A16DB2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16DB2">
        <w:rPr>
          <w:rFonts w:ascii="Arial" w:eastAsia="Arial" w:hAnsi="Arial" w:cs="Arial"/>
          <w:color w:val="000000"/>
          <w:sz w:val="16"/>
          <w:szCs w:val="16"/>
        </w:rPr>
        <w:t>korduvalt</w:t>
      </w:r>
      <w:proofErr w:type="spellEnd"/>
      <w:r w:rsidR="00A16DB2"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proofErr w:type="spellStart"/>
      <w:r w:rsidR="00A16DB2">
        <w:rPr>
          <w:rFonts w:ascii="Arial" w:eastAsia="Arial" w:hAnsi="Arial" w:cs="Arial"/>
          <w:color w:val="000000"/>
          <w:sz w:val="16"/>
          <w:szCs w:val="16"/>
        </w:rPr>
        <w:t>parandama</w:t>
      </w:r>
      <w:proofErr w:type="spellEnd"/>
      <w:r w:rsidR="00A16DB2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 w:rsidR="0047063F">
        <w:rPr>
          <w:rFonts w:ascii="Arial" w:eastAsia="Arial" w:hAnsi="Arial" w:cs="Arial"/>
          <w:color w:val="000000"/>
          <w:sz w:val="16"/>
          <w:szCs w:val="16"/>
        </w:rPr>
        <w:t>tarbijate</w:t>
      </w:r>
      <w:proofErr w:type="spellEnd"/>
      <w:r w:rsidR="0047063F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valikuvõimalusi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piiratud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kasutatud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kaupade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puhul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keelduvad</w:t>
      </w:r>
      <w:proofErr w:type="spellEnd"/>
      <w:r w:rsidR="0047063F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47063F">
        <w:rPr>
          <w:rFonts w:ascii="Arial" w:eastAsia="Arial" w:hAnsi="Arial" w:cs="Arial"/>
          <w:color w:val="000000"/>
          <w:sz w:val="16"/>
          <w:szCs w:val="16"/>
        </w:rPr>
        <w:t>müüjad</w:t>
      </w:r>
      <w:proofErr w:type="spellEnd"/>
      <w:r w:rsidR="0047063F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47063F">
        <w:rPr>
          <w:rFonts w:ascii="Arial" w:eastAsia="Arial" w:hAnsi="Arial" w:cs="Arial"/>
          <w:color w:val="000000"/>
          <w:sz w:val="16"/>
          <w:szCs w:val="16"/>
        </w:rPr>
        <w:t>neid</w:t>
      </w:r>
      <w:proofErr w:type="spellEnd"/>
      <w:r w:rsidR="0047063F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47063F">
        <w:rPr>
          <w:rFonts w:ascii="Arial" w:eastAsia="Arial" w:hAnsi="Arial" w:cs="Arial"/>
          <w:color w:val="000000"/>
          <w:sz w:val="16"/>
          <w:szCs w:val="16"/>
        </w:rPr>
        <w:t>tagasi</w:t>
      </w:r>
      <w:proofErr w:type="spellEnd"/>
      <w:r w:rsidR="0047063F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47063F">
        <w:rPr>
          <w:rFonts w:ascii="Arial" w:eastAsia="Arial" w:hAnsi="Arial" w:cs="Arial"/>
          <w:color w:val="000000"/>
          <w:sz w:val="16"/>
          <w:szCs w:val="16"/>
        </w:rPr>
        <w:t>võtmast</w:t>
      </w:r>
      <w:proofErr w:type="spellEnd"/>
      <w:r w:rsidR="0047063F">
        <w:rPr>
          <w:rFonts w:ascii="Arial" w:eastAsia="Arial" w:hAnsi="Arial" w:cs="Arial"/>
          <w:color w:val="000000"/>
          <w:sz w:val="16"/>
          <w:szCs w:val="16"/>
        </w:rPr>
        <w:t xml:space="preserve"> või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asendamast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6335A5D" w14:textId="77777777" w:rsidR="00872D6E" w:rsidRDefault="00872D6E" w:rsidP="004706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6B1E607F" w14:textId="77777777" w:rsidR="00913954" w:rsidRDefault="0008384F" w:rsidP="00795F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Paljud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päringud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kaebused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olid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seotud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ebakvaliteetsete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iluteenusteg</w:t>
      </w:r>
      <w:r w:rsidR="00BA2E1A">
        <w:rPr>
          <w:rFonts w:ascii="Arial" w:eastAsia="Arial" w:hAnsi="Arial" w:cs="Arial"/>
          <w:color w:val="000000"/>
          <w:sz w:val="16"/>
          <w:szCs w:val="16"/>
        </w:rPr>
        <w:t>a</w:t>
      </w:r>
      <w:proofErr w:type="spellEnd"/>
      <w:r w:rsidR="00BA2E1A">
        <w:rPr>
          <w:rFonts w:ascii="Arial" w:eastAsia="Arial" w:hAnsi="Arial" w:cs="Arial"/>
          <w:color w:val="000000"/>
          <w:sz w:val="16"/>
          <w:szCs w:val="16"/>
        </w:rPr>
        <w:t xml:space="preserve">, mida on </w:t>
      </w:r>
      <w:proofErr w:type="spellStart"/>
      <w:r w:rsidR="00BA2E1A">
        <w:rPr>
          <w:rFonts w:ascii="Arial" w:eastAsia="Arial" w:hAnsi="Arial" w:cs="Arial"/>
          <w:color w:val="000000"/>
          <w:sz w:val="16"/>
          <w:szCs w:val="16"/>
        </w:rPr>
        <w:t>keeruline</w:t>
      </w:r>
      <w:proofErr w:type="spellEnd"/>
      <w:r w:rsidR="00BA2E1A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BA2E1A">
        <w:rPr>
          <w:rFonts w:ascii="Arial" w:eastAsia="Arial" w:hAnsi="Arial" w:cs="Arial"/>
          <w:color w:val="000000"/>
          <w:sz w:val="16"/>
          <w:szCs w:val="16"/>
        </w:rPr>
        <w:t>nii</w:t>
      </w:r>
      <w:proofErr w:type="spellEnd"/>
      <w:r w:rsidR="00BA2E1A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BA2E1A">
        <w:rPr>
          <w:rFonts w:ascii="Arial" w:eastAsia="Arial" w:hAnsi="Arial" w:cs="Arial"/>
          <w:color w:val="000000"/>
          <w:sz w:val="16"/>
          <w:szCs w:val="16"/>
        </w:rPr>
        <w:t>tõe</w:t>
      </w:r>
      <w:r>
        <w:rPr>
          <w:rFonts w:ascii="Arial" w:eastAsia="Arial" w:hAnsi="Arial" w:cs="Arial"/>
          <w:color w:val="000000"/>
          <w:sz w:val="16"/>
          <w:szCs w:val="16"/>
        </w:rPr>
        <w:t>stada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ka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tagantjärgi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lahendada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0768E99E" w14:textId="77777777" w:rsidR="0008384F" w:rsidRDefault="000838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5ED70114" w14:textId="77777777" w:rsidR="00DC0840" w:rsidRDefault="00DC08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Seoses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mööbli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kodumasinatega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oli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aasta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jooksul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344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pöördumist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mureks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kvaliteedi</w:t>
      </w:r>
      <w:proofErr w:type="spellEnd"/>
      <w:r w:rsidR="0008384F">
        <w:rPr>
          <w:rFonts w:ascii="Arial" w:eastAsia="Arial" w:hAnsi="Arial" w:cs="Arial"/>
          <w:color w:val="000000"/>
          <w:sz w:val="16"/>
          <w:szCs w:val="16"/>
        </w:rPr>
        <w:t xml:space="preserve">- ja </w:t>
      </w:r>
      <w:proofErr w:type="spellStart"/>
      <w:r w:rsidR="0008384F">
        <w:rPr>
          <w:rFonts w:ascii="Arial" w:eastAsia="Arial" w:hAnsi="Arial" w:cs="Arial"/>
          <w:color w:val="000000"/>
          <w:sz w:val="16"/>
          <w:szCs w:val="16"/>
        </w:rPr>
        <w:t>tarne</w:t>
      </w:r>
      <w:r>
        <w:rPr>
          <w:rFonts w:ascii="Arial" w:eastAsia="Arial" w:hAnsi="Arial" w:cs="Arial"/>
          <w:color w:val="000000"/>
          <w:sz w:val="16"/>
          <w:szCs w:val="16"/>
        </w:rPr>
        <w:t>küsimused</w:t>
      </w:r>
      <w:proofErr w:type="spellEnd"/>
      <w:r w:rsidR="0008384F">
        <w:rPr>
          <w:rFonts w:ascii="Arial" w:eastAsia="Arial" w:hAnsi="Arial" w:cs="Arial"/>
          <w:color w:val="000000"/>
          <w:sz w:val="16"/>
          <w:szCs w:val="16"/>
        </w:rPr>
        <w:t xml:space="preserve">. </w:t>
      </w:r>
    </w:p>
    <w:p w14:paraId="79513C52" w14:textId="77777777" w:rsidR="00913954" w:rsidRDefault="00A54274" w:rsidP="004621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aru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miks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puudusega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kauba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korral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asendada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seda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automaatselt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uuega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või oma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raha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tagasi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nõuda</w:t>
      </w:r>
      <w:proofErr w:type="spellEnd"/>
      <w:r w:rsidR="00736D93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kaupleja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otsustab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kuidas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käituda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C8410BF" w14:textId="77777777" w:rsidR="00886B84" w:rsidRDefault="00886B84" w:rsidP="00BA7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31834C13" w14:textId="77777777" w:rsidR="0008384F" w:rsidRDefault="0008384F" w:rsidP="00076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Seoses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interneti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kommunikatsiooniga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laekus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kokku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495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pöördumist</w:t>
      </w:r>
      <w:proofErr w:type="spellEnd"/>
      <w:r w:rsidR="00402498">
        <w:rPr>
          <w:rFonts w:ascii="Arial" w:eastAsia="Arial" w:hAnsi="Arial" w:cs="Arial"/>
          <w:color w:val="000000"/>
          <w:sz w:val="16"/>
          <w:szCs w:val="16"/>
        </w:rPr>
        <w:t xml:space="preserve">. </w:t>
      </w:r>
      <w:proofErr w:type="spellStart"/>
      <w:r w:rsidR="00402498">
        <w:rPr>
          <w:rFonts w:ascii="Arial" w:eastAsia="Arial" w:hAnsi="Arial" w:cs="Arial"/>
          <w:color w:val="000000"/>
          <w:sz w:val="16"/>
          <w:szCs w:val="16"/>
        </w:rPr>
        <w:t>Tarbijatel</w:t>
      </w:r>
      <w:proofErr w:type="spellEnd"/>
      <w:r w:rsidR="00402498"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 w:rsidR="00402498">
        <w:rPr>
          <w:rFonts w:ascii="Arial" w:eastAsia="Arial" w:hAnsi="Arial" w:cs="Arial"/>
          <w:color w:val="000000"/>
          <w:sz w:val="16"/>
          <w:szCs w:val="16"/>
        </w:rPr>
        <w:t>erinevaid</w:t>
      </w:r>
      <w:proofErr w:type="spellEnd"/>
      <w:r w:rsidR="00402498">
        <w:rPr>
          <w:rFonts w:ascii="Arial" w:eastAsia="Arial" w:hAnsi="Arial" w:cs="Arial"/>
          <w:color w:val="000000"/>
          <w:sz w:val="16"/>
          <w:szCs w:val="16"/>
        </w:rPr>
        <w:t xml:space="preserve"> probleeme </w:t>
      </w:r>
      <w:proofErr w:type="spellStart"/>
      <w:r w:rsidR="00402498">
        <w:rPr>
          <w:rFonts w:ascii="Arial" w:eastAsia="Arial" w:hAnsi="Arial" w:cs="Arial"/>
          <w:color w:val="000000"/>
          <w:sz w:val="16"/>
          <w:szCs w:val="16"/>
        </w:rPr>
        <w:t>teleteenuste</w:t>
      </w:r>
      <w:proofErr w:type="spellEnd"/>
      <w:r w:rsidR="0040249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402498">
        <w:rPr>
          <w:rFonts w:ascii="Arial" w:eastAsia="Arial" w:hAnsi="Arial" w:cs="Arial"/>
          <w:color w:val="000000"/>
          <w:sz w:val="16"/>
          <w:szCs w:val="16"/>
        </w:rPr>
        <w:t>pakkujatega</w:t>
      </w:r>
      <w:proofErr w:type="spellEnd"/>
      <w:r w:rsidR="00902937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 w:rsidR="00902937">
        <w:rPr>
          <w:rFonts w:ascii="Arial" w:eastAsia="Arial" w:hAnsi="Arial" w:cs="Arial"/>
          <w:color w:val="000000"/>
          <w:sz w:val="16"/>
          <w:szCs w:val="16"/>
        </w:rPr>
        <w:t>mobiiltelefonide</w:t>
      </w:r>
      <w:proofErr w:type="spellEnd"/>
      <w:r w:rsidR="00902937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902937">
        <w:rPr>
          <w:rFonts w:ascii="Arial" w:eastAsia="Arial" w:hAnsi="Arial" w:cs="Arial"/>
          <w:color w:val="000000"/>
          <w:sz w:val="16"/>
          <w:szCs w:val="16"/>
        </w:rPr>
        <w:t>kvaliteediga</w:t>
      </w:r>
      <w:proofErr w:type="spellEnd"/>
      <w:r w:rsidR="00902937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 w:rsidR="00902937">
        <w:rPr>
          <w:rFonts w:ascii="Arial" w:eastAsia="Arial" w:hAnsi="Arial" w:cs="Arial"/>
          <w:color w:val="000000"/>
          <w:sz w:val="16"/>
          <w:szCs w:val="16"/>
        </w:rPr>
        <w:t>internetiühendusega</w:t>
      </w:r>
      <w:proofErr w:type="spellEnd"/>
      <w:r w:rsidR="00902937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150A42D5" w14:textId="77777777" w:rsidR="00051E0F" w:rsidRDefault="0046404E" w:rsidP="00CF25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Turustatakse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internet</w:t>
      </w:r>
      <w:r w:rsidR="008439AA">
        <w:rPr>
          <w:rFonts w:ascii="Arial" w:eastAsia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pakette</w:t>
      </w:r>
      <w:proofErr w:type="spellEnd"/>
      <w:r w:rsidR="00051E0F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051E0F">
        <w:rPr>
          <w:rFonts w:ascii="Arial" w:eastAsia="Arial" w:hAnsi="Arial" w:cs="Arial"/>
          <w:color w:val="000000"/>
          <w:sz w:val="16"/>
          <w:szCs w:val="16"/>
        </w:rPr>
        <w:t>ausate</w:t>
      </w:r>
      <w:proofErr w:type="spellEnd"/>
      <w:r w:rsidR="00051E0F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051E0F">
        <w:rPr>
          <w:rFonts w:ascii="Arial" w:eastAsia="Arial" w:hAnsi="Arial" w:cs="Arial"/>
          <w:color w:val="000000"/>
          <w:sz w:val="16"/>
          <w:szCs w:val="16"/>
        </w:rPr>
        <w:t>valede</w:t>
      </w:r>
      <w:proofErr w:type="spellEnd"/>
      <w:r w:rsidR="00051E0F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051E0F">
        <w:rPr>
          <w:rFonts w:ascii="Arial" w:eastAsia="Arial" w:hAnsi="Arial" w:cs="Arial"/>
          <w:color w:val="000000"/>
          <w:sz w:val="16"/>
          <w:szCs w:val="16"/>
        </w:rPr>
        <w:t>abil</w:t>
      </w:r>
      <w:proofErr w:type="spellEnd"/>
      <w:r w:rsidR="00051E0F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051E0F">
        <w:rPr>
          <w:rFonts w:ascii="Arial" w:eastAsia="Arial" w:hAnsi="Arial" w:cs="Arial"/>
          <w:color w:val="000000"/>
          <w:sz w:val="16"/>
          <w:szCs w:val="16"/>
        </w:rPr>
        <w:t>tõstes</w:t>
      </w:r>
      <w:proofErr w:type="spellEnd"/>
      <w:r w:rsidR="00051E0F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051E0F">
        <w:rPr>
          <w:rFonts w:ascii="Arial" w:eastAsia="Arial" w:hAnsi="Arial" w:cs="Arial"/>
          <w:color w:val="000000"/>
          <w:sz w:val="16"/>
          <w:szCs w:val="16"/>
        </w:rPr>
        <w:t>lepingute</w:t>
      </w:r>
      <w:proofErr w:type="spellEnd"/>
      <w:r w:rsidR="00051E0F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051E0F">
        <w:rPr>
          <w:rFonts w:ascii="Arial" w:eastAsia="Arial" w:hAnsi="Arial" w:cs="Arial"/>
          <w:color w:val="000000"/>
          <w:sz w:val="16"/>
          <w:szCs w:val="16"/>
        </w:rPr>
        <w:t>tasusid</w:t>
      </w:r>
      <w:proofErr w:type="spellEnd"/>
      <w:r w:rsidR="00051E0F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051E0F">
        <w:rPr>
          <w:rFonts w:ascii="Arial" w:eastAsia="Arial" w:hAnsi="Arial" w:cs="Arial"/>
          <w:color w:val="000000"/>
          <w:sz w:val="16"/>
          <w:szCs w:val="16"/>
        </w:rPr>
        <w:t>lubades</w:t>
      </w:r>
      <w:proofErr w:type="spellEnd"/>
      <w:r w:rsidR="00051E0F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051E0F">
        <w:rPr>
          <w:rFonts w:ascii="Arial" w:eastAsia="Arial" w:hAnsi="Arial" w:cs="Arial"/>
          <w:color w:val="000000"/>
          <w:sz w:val="16"/>
          <w:szCs w:val="16"/>
        </w:rPr>
        <w:t>kiirusi</w:t>
      </w:r>
      <w:proofErr w:type="spellEnd"/>
      <w:r w:rsidR="00051E0F">
        <w:rPr>
          <w:rFonts w:ascii="Arial" w:eastAsia="Arial" w:hAnsi="Arial" w:cs="Arial"/>
          <w:color w:val="000000"/>
          <w:sz w:val="16"/>
          <w:szCs w:val="16"/>
        </w:rPr>
        <w:t xml:space="preserve">, mida </w:t>
      </w:r>
      <w:proofErr w:type="spellStart"/>
      <w:r w:rsidR="00051E0F">
        <w:rPr>
          <w:rFonts w:ascii="Arial" w:eastAsia="Arial" w:hAnsi="Arial" w:cs="Arial"/>
          <w:color w:val="000000"/>
          <w:sz w:val="16"/>
          <w:szCs w:val="16"/>
        </w:rPr>
        <w:t>tarbijad</w:t>
      </w:r>
      <w:proofErr w:type="spellEnd"/>
      <w:r w:rsidR="00051E0F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051E0F">
        <w:rPr>
          <w:rFonts w:ascii="Arial" w:eastAsia="Arial" w:hAnsi="Arial" w:cs="Arial"/>
          <w:color w:val="000000"/>
          <w:sz w:val="16"/>
          <w:szCs w:val="16"/>
        </w:rPr>
        <w:t>uneski</w:t>
      </w:r>
      <w:proofErr w:type="spellEnd"/>
      <w:r w:rsidR="00051E0F">
        <w:rPr>
          <w:rFonts w:ascii="Arial" w:eastAsia="Arial" w:hAnsi="Arial" w:cs="Arial"/>
          <w:color w:val="000000"/>
          <w:sz w:val="16"/>
          <w:szCs w:val="16"/>
        </w:rPr>
        <w:t xml:space="preserve"> ei </w:t>
      </w:r>
      <w:proofErr w:type="spellStart"/>
      <w:r w:rsidR="00051E0F">
        <w:rPr>
          <w:rFonts w:ascii="Arial" w:eastAsia="Arial" w:hAnsi="Arial" w:cs="Arial"/>
          <w:color w:val="000000"/>
          <w:sz w:val="16"/>
          <w:szCs w:val="16"/>
        </w:rPr>
        <w:t>näe</w:t>
      </w:r>
      <w:proofErr w:type="spellEnd"/>
      <w:r w:rsidR="00CF2522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45B29542" w14:textId="77777777" w:rsidR="00101E99" w:rsidRDefault="00101E99" w:rsidP="005B3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</w:p>
    <w:p w14:paraId="6F14E16F" w14:textId="77777777" w:rsidR="0023136B" w:rsidRDefault="00A54274" w:rsidP="005B3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lastRenderedPageBreak/>
        <w:t>Tuletame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tarbijatele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meelde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et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puudusega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kauba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korral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õigus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esmalt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nõuda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toote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tasuta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parandamist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või </w:t>
      </w:r>
    </w:p>
    <w:p w14:paraId="0F196513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asendamist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uuega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Reeglina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siiski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kaupleja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valib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sobiva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variandi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5C474638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355DB4A7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Küll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aga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peab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kauba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puuduse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kõrvaldamisega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seotud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kulud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tasuma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müüja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66E82A21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73A52E6B" w14:textId="77777777" w:rsidR="00076F67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Kasutatud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asjadele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n.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komisjonimüük</w:t>
      </w:r>
      <w:proofErr w:type="spellEnd"/>
      <w:r w:rsidR="00076F67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076F67">
        <w:rPr>
          <w:rFonts w:ascii="Arial" w:eastAsia="Arial" w:hAnsi="Arial" w:cs="Arial"/>
          <w:color w:val="000000"/>
          <w:sz w:val="16"/>
          <w:szCs w:val="16"/>
        </w:rPr>
        <w:t>kehtivad</w:t>
      </w:r>
      <w:proofErr w:type="spellEnd"/>
      <w:r w:rsidR="00076F67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076F67">
        <w:rPr>
          <w:rFonts w:ascii="Arial" w:eastAsia="Arial" w:hAnsi="Arial" w:cs="Arial"/>
          <w:color w:val="000000"/>
          <w:sz w:val="16"/>
          <w:szCs w:val="16"/>
        </w:rPr>
        <w:t>samad</w:t>
      </w:r>
      <w:proofErr w:type="spellEnd"/>
      <w:r w:rsidR="00076F67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076F67">
        <w:rPr>
          <w:rFonts w:ascii="Arial" w:eastAsia="Arial" w:hAnsi="Arial" w:cs="Arial"/>
          <w:color w:val="000000"/>
          <w:sz w:val="16"/>
          <w:szCs w:val="16"/>
        </w:rPr>
        <w:t>tingimused</w:t>
      </w:r>
      <w:proofErr w:type="spellEnd"/>
      <w:r w:rsidR="00076F67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076F67"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 w:rsidR="00076F67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uutele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kaupadele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. </w:t>
      </w:r>
    </w:p>
    <w:p w14:paraId="22F2B76F" w14:textId="77777777" w:rsidR="00535895" w:rsidRDefault="005358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5473DAD7" w14:textId="77777777" w:rsidR="00076F67" w:rsidRDefault="00A54274" w:rsidP="00076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Eraisikute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vahelistele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tehingutele</w:t>
      </w:r>
      <w:proofErr w:type="spellEnd"/>
      <w:r w:rsidR="00076F67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laiene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tarbijakaitse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reeglid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 xml:space="preserve">ja 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probleemsete</w:t>
      </w:r>
      <w:proofErr w:type="spellEnd"/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juhtumitega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saab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pöörduda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kohtu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7B9F48D0" w14:textId="77777777" w:rsidR="00913954" w:rsidRDefault="00A54274" w:rsidP="00076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poole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28B9442E" w14:textId="77777777" w:rsidR="00AE02BD" w:rsidRDefault="00AE02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667972D9" w14:textId="77777777" w:rsidR="00913954" w:rsidRDefault="00AE02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Paneme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tarbijatele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südamele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</w:t>
      </w:r>
      <w:r w:rsidR="00A54274">
        <w:rPr>
          <w:rFonts w:ascii="Arial" w:eastAsia="Arial" w:hAnsi="Arial" w:cs="Arial"/>
          <w:color w:val="000000"/>
          <w:sz w:val="16"/>
          <w:szCs w:val="16"/>
        </w:rPr>
        <w:t>nne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mistahes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lepingute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sõlmimist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tuleb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hoolikalt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tutvuda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lepingutingimustega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, et </w:t>
      </w:r>
      <w:proofErr w:type="spellStart"/>
      <w:proofErr w:type="gramStart"/>
      <w:r w:rsidR="00A54274">
        <w:rPr>
          <w:rFonts w:ascii="Arial" w:eastAsia="Arial" w:hAnsi="Arial" w:cs="Arial"/>
          <w:color w:val="000000"/>
          <w:sz w:val="16"/>
          <w:szCs w:val="16"/>
        </w:rPr>
        <w:t>vä</w:t>
      </w:r>
      <w:r w:rsidR="001B3602">
        <w:rPr>
          <w:rFonts w:ascii="Arial" w:eastAsia="Arial" w:hAnsi="Arial" w:cs="Arial"/>
          <w:color w:val="000000"/>
          <w:sz w:val="16"/>
          <w:szCs w:val="16"/>
        </w:rPr>
        <w:t>ltida</w:t>
      </w:r>
      <w:proofErr w:type="spellEnd"/>
      <w:r w:rsidR="001B3602"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proofErr w:type="spellStart"/>
      <w:r w:rsidR="001B3602">
        <w:rPr>
          <w:rFonts w:ascii="Arial" w:eastAsia="Arial" w:hAnsi="Arial" w:cs="Arial"/>
          <w:color w:val="000000"/>
          <w:sz w:val="16"/>
          <w:szCs w:val="16"/>
        </w:rPr>
        <w:t>hilisemaid</w:t>
      </w:r>
      <w:proofErr w:type="spellEnd"/>
      <w:proofErr w:type="gramEnd"/>
      <w:r w:rsidR="001B3602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1B3602">
        <w:rPr>
          <w:rFonts w:ascii="Arial" w:eastAsia="Arial" w:hAnsi="Arial" w:cs="Arial"/>
          <w:color w:val="000000"/>
          <w:sz w:val="16"/>
          <w:szCs w:val="16"/>
        </w:rPr>
        <w:t>arusaamatusi</w:t>
      </w:r>
      <w:proofErr w:type="spellEnd"/>
      <w:r w:rsidR="001B3602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A54274">
        <w:rPr>
          <w:rFonts w:ascii="Arial" w:eastAsia="Arial" w:hAnsi="Arial" w:cs="Arial"/>
          <w:color w:val="000000"/>
          <w:sz w:val="16"/>
          <w:szCs w:val="16"/>
        </w:rPr>
        <w:t xml:space="preserve">ja </w:t>
      </w:r>
      <w:proofErr w:type="spellStart"/>
      <w:r w:rsidR="00A54274">
        <w:rPr>
          <w:rFonts w:ascii="Arial" w:eastAsia="Arial" w:hAnsi="Arial" w:cs="Arial"/>
          <w:color w:val="000000"/>
          <w:sz w:val="16"/>
          <w:szCs w:val="16"/>
        </w:rPr>
        <w:t>konflikte</w:t>
      </w:r>
      <w:proofErr w:type="spellEnd"/>
      <w:r w:rsidR="00A54274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5C37DC60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660E3E24" w14:textId="77777777" w:rsidR="0023136B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pahandavad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agressiivsete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müügikõnede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pärast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nõuavad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nende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keelustamist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Selliste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müügikõnede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arv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4B72E12A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kulmineerus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eriti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kriisi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ajal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püüti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tarbijatele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pähe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määrida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mida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iganes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1134EC4A" w14:textId="77777777" w:rsidR="00DC0840" w:rsidRDefault="00DC08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3659992B" w14:textId="77777777" w:rsidR="00C234ED" w:rsidRDefault="00C234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Telefoni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teel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pakutakse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nii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raamatuid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ilutooteid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toidulisandeid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tooteid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tihti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emotsiooni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ajendil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nõustubki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pakkumisega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mida </w:t>
      </w:r>
      <w:proofErr w:type="spellStart"/>
      <w:r w:rsidR="00CF2522">
        <w:rPr>
          <w:rFonts w:ascii="Arial" w:eastAsia="Arial" w:hAnsi="Arial" w:cs="Arial"/>
          <w:color w:val="000000"/>
          <w:sz w:val="16"/>
          <w:szCs w:val="16"/>
        </w:rPr>
        <w:t>nii</w:t>
      </w:r>
      <w:proofErr w:type="spellEnd"/>
      <w:r w:rsidR="00CF2522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CF2522">
        <w:rPr>
          <w:rFonts w:ascii="Arial" w:eastAsia="Arial" w:hAnsi="Arial" w:cs="Arial"/>
          <w:color w:val="000000"/>
          <w:sz w:val="16"/>
          <w:szCs w:val="16"/>
        </w:rPr>
        <w:t>mõnigi</w:t>
      </w:r>
      <w:proofErr w:type="spellEnd"/>
      <w:r w:rsidR="00CF2522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CF2522">
        <w:rPr>
          <w:rFonts w:ascii="Arial" w:eastAsia="Arial" w:hAnsi="Arial" w:cs="Arial"/>
          <w:color w:val="000000"/>
          <w:sz w:val="16"/>
          <w:szCs w:val="16"/>
        </w:rPr>
        <w:t>kord</w:t>
      </w:r>
      <w:proofErr w:type="spellEnd"/>
      <w:r w:rsidR="00CF2522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CF2522">
        <w:rPr>
          <w:rFonts w:ascii="Arial" w:eastAsia="Arial" w:hAnsi="Arial" w:cs="Arial"/>
          <w:color w:val="000000"/>
          <w:sz w:val="16"/>
          <w:szCs w:val="16"/>
        </w:rPr>
        <w:t>paraku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kahetsetakse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2655C8A3" w14:textId="77777777" w:rsidR="00DC0840" w:rsidRDefault="00DC08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43FEC9AA" w14:textId="77777777" w:rsidR="0023136B" w:rsidRDefault="00C234ED" w:rsidP="00F00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kes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nõustunud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et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talle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saadetakse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tasuta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näidis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aga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talle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esitata</w:t>
      </w:r>
      <w:r w:rsidR="00F0008C">
        <w:rPr>
          <w:rFonts w:ascii="Arial" w:eastAsia="Arial" w:hAnsi="Arial" w:cs="Arial"/>
          <w:color w:val="000000"/>
          <w:sz w:val="16"/>
          <w:szCs w:val="16"/>
        </w:rPr>
        <w:t>takse</w:t>
      </w:r>
      <w:proofErr w:type="spellEnd"/>
      <w:r w:rsidR="00F0008C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selle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kohta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arve</w:t>
      </w:r>
      <w:proofErr w:type="spellEnd"/>
      <w:r w:rsidR="00F0008C"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tuleb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esmalt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208B5E4B" w14:textId="77777777" w:rsidR="00361FF2" w:rsidRDefault="00C234ED" w:rsidP="00F00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kirjutada</w:t>
      </w:r>
      <w:proofErr w:type="spellEnd"/>
      <w:r w:rsidR="00361FF2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361FF2">
        <w:rPr>
          <w:rFonts w:ascii="Arial" w:eastAsia="Arial" w:hAnsi="Arial" w:cs="Arial"/>
          <w:color w:val="000000"/>
          <w:sz w:val="16"/>
          <w:szCs w:val="16"/>
        </w:rPr>
        <w:t>kauplejale</w:t>
      </w:r>
      <w:proofErr w:type="spellEnd"/>
      <w:r w:rsidR="00361FF2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kaebus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 w:rsidR="00361FF2">
        <w:rPr>
          <w:rFonts w:ascii="Arial" w:eastAsia="Arial" w:hAnsi="Arial" w:cs="Arial"/>
          <w:color w:val="000000"/>
          <w:sz w:val="16"/>
          <w:szCs w:val="16"/>
        </w:rPr>
        <w:t xml:space="preserve"> aga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ei ole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moel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probleemi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EB1AA7">
        <w:rPr>
          <w:rFonts w:ascii="Arial" w:eastAsia="Arial" w:hAnsi="Arial" w:cs="Arial"/>
          <w:color w:val="000000"/>
          <w:sz w:val="16"/>
          <w:szCs w:val="16"/>
        </w:rPr>
        <w:t>võimalik</w:t>
      </w:r>
      <w:proofErr w:type="spellEnd"/>
      <w:r w:rsidR="00EB1AA7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lahendada</w:t>
      </w:r>
      <w:proofErr w:type="spellEnd"/>
      <w:r w:rsidR="00EB1AA7"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siis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tuleks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pöörduda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tarbijavaidluste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1DAD2D6D" w14:textId="77777777" w:rsidR="00C234ED" w:rsidRDefault="00C234ED" w:rsidP="00F00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komisjoni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poole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17B481B2" w14:textId="77777777" w:rsidR="00C234ED" w:rsidRDefault="00C234ED" w:rsidP="00C234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02E04E01" w14:textId="77777777" w:rsidR="00C234ED" w:rsidRDefault="00C234ED" w:rsidP="00C234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Tasuta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lõunaid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ei ole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olemas</w:t>
      </w:r>
      <w:proofErr w:type="spellEnd"/>
      <w:r w:rsidR="006F5560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FC72A8">
        <w:rPr>
          <w:rFonts w:ascii="Arial" w:eastAsia="Arial" w:hAnsi="Arial" w:cs="Arial"/>
          <w:color w:val="000000"/>
          <w:sz w:val="16"/>
          <w:szCs w:val="16"/>
        </w:rPr>
        <w:t xml:space="preserve">- </w:t>
      </w:r>
      <w:proofErr w:type="spellStart"/>
      <w:r w:rsidR="006F5560">
        <w:rPr>
          <w:rFonts w:ascii="Arial" w:eastAsia="Arial" w:hAnsi="Arial" w:cs="Arial"/>
          <w:color w:val="000000"/>
          <w:sz w:val="16"/>
          <w:szCs w:val="16"/>
        </w:rPr>
        <w:t>sama</w:t>
      </w:r>
      <w:proofErr w:type="spellEnd"/>
      <w:r w:rsidR="006F5560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6F5560">
        <w:rPr>
          <w:rFonts w:ascii="Arial" w:eastAsia="Arial" w:hAnsi="Arial" w:cs="Arial"/>
          <w:color w:val="000000"/>
          <w:sz w:val="16"/>
          <w:szCs w:val="16"/>
        </w:rPr>
        <w:t>kehtib</w:t>
      </w:r>
      <w:proofErr w:type="spellEnd"/>
      <w:r w:rsidR="006F5560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FC72A8">
        <w:rPr>
          <w:rFonts w:ascii="Arial" w:eastAsia="Arial" w:hAnsi="Arial" w:cs="Arial"/>
          <w:color w:val="000000"/>
          <w:sz w:val="16"/>
          <w:szCs w:val="16"/>
        </w:rPr>
        <w:t xml:space="preserve">ka </w:t>
      </w:r>
      <w:proofErr w:type="spellStart"/>
      <w:r w:rsidR="006F5560">
        <w:rPr>
          <w:rFonts w:ascii="Arial" w:eastAsia="Arial" w:hAnsi="Arial" w:cs="Arial"/>
          <w:color w:val="000000"/>
          <w:sz w:val="16"/>
          <w:szCs w:val="16"/>
        </w:rPr>
        <w:t>tasuta</w:t>
      </w:r>
      <w:proofErr w:type="spellEnd"/>
      <w:r w:rsidR="006F5560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6F5560">
        <w:rPr>
          <w:rFonts w:ascii="Arial" w:eastAsia="Arial" w:hAnsi="Arial" w:cs="Arial"/>
          <w:color w:val="000000"/>
          <w:sz w:val="16"/>
          <w:szCs w:val="16"/>
        </w:rPr>
        <w:t>toodete</w:t>
      </w:r>
      <w:proofErr w:type="spellEnd"/>
      <w:r w:rsidR="006F5560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6F5560">
        <w:rPr>
          <w:rFonts w:ascii="Arial" w:eastAsia="Arial" w:hAnsi="Arial" w:cs="Arial"/>
          <w:color w:val="000000"/>
          <w:sz w:val="16"/>
          <w:szCs w:val="16"/>
        </w:rPr>
        <w:t>kohta</w:t>
      </w:r>
      <w:proofErr w:type="spellEnd"/>
      <w:r w:rsidR="006F5560">
        <w:rPr>
          <w:rFonts w:ascii="Arial" w:eastAsia="Arial" w:hAnsi="Arial" w:cs="Arial"/>
          <w:color w:val="000000"/>
          <w:sz w:val="16"/>
          <w:szCs w:val="16"/>
        </w:rPr>
        <w:t>!</w:t>
      </w:r>
    </w:p>
    <w:p w14:paraId="721D22A6" w14:textId="77777777" w:rsidR="00402498" w:rsidRDefault="00402498" w:rsidP="00C234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62C7338A" w14:textId="77777777" w:rsidR="00402498" w:rsidRDefault="00402498" w:rsidP="00402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Kasutatud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autode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ostuga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seotud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erinevad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probleemid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suur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oht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sattuda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petturite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küüsi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0F112202" w14:textId="77777777" w:rsidR="00402498" w:rsidRDefault="00402498" w:rsidP="00402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Tuletame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meelde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et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kõik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kokkuleped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</w:t>
      </w:r>
      <w:r w:rsidR="00252B21">
        <w:rPr>
          <w:rFonts w:ascii="Arial" w:eastAsia="Arial" w:hAnsi="Arial" w:cs="Arial"/>
          <w:color w:val="000000"/>
          <w:sz w:val="16"/>
          <w:szCs w:val="16"/>
        </w:rPr>
        <w:t>leb</w:t>
      </w:r>
      <w:proofErr w:type="spellEnd"/>
      <w:r w:rsidR="00252B2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252B21">
        <w:rPr>
          <w:rFonts w:ascii="Arial" w:eastAsia="Arial" w:hAnsi="Arial" w:cs="Arial"/>
          <w:color w:val="000000"/>
          <w:sz w:val="16"/>
          <w:szCs w:val="16"/>
        </w:rPr>
        <w:t>sõlmida</w:t>
      </w:r>
      <w:proofErr w:type="spellEnd"/>
      <w:r w:rsidR="00252B2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252B21">
        <w:rPr>
          <w:rFonts w:ascii="Arial" w:eastAsia="Arial" w:hAnsi="Arial" w:cs="Arial"/>
          <w:color w:val="000000"/>
          <w:sz w:val="16"/>
          <w:szCs w:val="16"/>
        </w:rPr>
        <w:t>kirjalikult</w:t>
      </w:r>
      <w:proofErr w:type="spellEnd"/>
      <w:r w:rsidR="00252B21"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 w:rsidR="00252B21">
        <w:rPr>
          <w:rFonts w:ascii="Arial" w:eastAsia="Arial" w:hAnsi="Arial" w:cs="Arial"/>
          <w:color w:val="000000"/>
          <w:sz w:val="16"/>
          <w:szCs w:val="16"/>
        </w:rPr>
        <w:t>raha</w:t>
      </w:r>
      <w:proofErr w:type="spellEnd"/>
      <w:r w:rsidR="00252B21">
        <w:rPr>
          <w:rFonts w:ascii="Arial" w:eastAsia="Arial" w:hAnsi="Arial" w:cs="Arial"/>
          <w:color w:val="000000"/>
          <w:sz w:val="16"/>
          <w:szCs w:val="16"/>
        </w:rPr>
        <w:t xml:space="preserve"> ei ole </w:t>
      </w:r>
      <w:proofErr w:type="spellStart"/>
      <w:r w:rsidR="00252B21">
        <w:rPr>
          <w:rFonts w:ascii="Arial" w:eastAsia="Arial" w:hAnsi="Arial" w:cs="Arial"/>
          <w:color w:val="000000"/>
          <w:sz w:val="16"/>
          <w:szCs w:val="16"/>
        </w:rPr>
        <w:t>vaja</w:t>
      </w:r>
      <w:proofErr w:type="spellEnd"/>
      <w:r w:rsidR="00252B2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252B21">
        <w:rPr>
          <w:rFonts w:ascii="Arial" w:eastAsia="Arial" w:hAnsi="Arial" w:cs="Arial"/>
          <w:color w:val="000000"/>
          <w:sz w:val="16"/>
          <w:szCs w:val="16"/>
        </w:rPr>
        <w:t>maksta</w:t>
      </w:r>
      <w:proofErr w:type="spellEnd"/>
      <w:r w:rsidR="00252B2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ennetavalt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1F525748" w14:textId="77777777" w:rsidR="00402498" w:rsidRDefault="00402498" w:rsidP="00C234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Kõige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mõistlikum</w:t>
      </w:r>
      <w:proofErr w:type="spellEnd"/>
      <w:r w:rsidR="003A2AD7"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 w:rsidR="003A2AD7">
        <w:rPr>
          <w:rFonts w:ascii="Arial" w:eastAsia="Arial" w:hAnsi="Arial" w:cs="Arial"/>
          <w:color w:val="000000"/>
          <w:sz w:val="16"/>
          <w:szCs w:val="16"/>
        </w:rPr>
        <w:t>eelistada</w:t>
      </w:r>
      <w:proofErr w:type="spellEnd"/>
      <w:r w:rsidR="003A2AD7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3A2AD7">
        <w:rPr>
          <w:rFonts w:ascii="Arial" w:eastAsia="Arial" w:hAnsi="Arial" w:cs="Arial"/>
          <w:color w:val="000000"/>
          <w:sz w:val="16"/>
          <w:szCs w:val="16"/>
        </w:rPr>
        <w:t>automüügifirmasid</w:t>
      </w:r>
      <w:proofErr w:type="spellEnd"/>
      <w:r w:rsidR="003A2AD7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r w:rsidR="00DE320F">
        <w:rPr>
          <w:rFonts w:ascii="Arial" w:eastAsia="Arial" w:hAnsi="Arial" w:cs="Arial"/>
          <w:color w:val="000000"/>
          <w:sz w:val="16"/>
          <w:szCs w:val="16"/>
        </w:rPr>
        <w:t xml:space="preserve">aga </w:t>
      </w:r>
      <w:proofErr w:type="spellStart"/>
      <w:r w:rsidR="00DE320F">
        <w:rPr>
          <w:rFonts w:ascii="Arial" w:eastAsia="Arial" w:hAnsi="Arial" w:cs="Arial"/>
          <w:color w:val="000000"/>
          <w:sz w:val="16"/>
          <w:szCs w:val="16"/>
        </w:rPr>
        <w:t>isegi</w:t>
      </w:r>
      <w:proofErr w:type="spellEnd"/>
      <w:r w:rsidR="00DE320F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DE320F">
        <w:rPr>
          <w:rFonts w:ascii="Arial" w:eastAsia="Arial" w:hAnsi="Arial" w:cs="Arial"/>
          <w:color w:val="000000"/>
          <w:sz w:val="16"/>
          <w:szCs w:val="16"/>
        </w:rPr>
        <w:t>siis</w:t>
      </w:r>
      <w:proofErr w:type="spellEnd"/>
      <w:r w:rsidR="00DE320F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DE320F">
        <w:rPr>
          <w:rFonts w:ascii="Arial" w:eastAsia="Arial" w:hAnsi="Arial" w:cs="Arial"/>
          <w:color w:val="000000"/>
          <w:sz w:val="16"/>
          <w:szCs w:val="16"/>
        </w:rPr>
        <w:t>tuleb</w:t>
      </w:r>
      <w:proofErr w:type="spellEnd"/>
      <w:r w:rsidR="00DE320F">
        <w:rPr>
          <w:rFonts w:ascii="Arial" w:eastAsia="Arial" w:hAnsi="Arial" w:cs="Arial"/>
          <w:color w:val="000000"/>
          <w:sz w:val="16"/>
          <w:szCs w:val="16"/>
        </w:rPr>
        <w:t xml:space="preserve"> olla </w:t>
      </w:r>
      <w:proofErr w:type="spellStart"/>
      <w:r w:rsidR="00DE320F">
        <w:rPr>
          <w:rFonts w:ascii="Arial" w:eastAsia="Arial" w:hAnsi="Arial" w:cs="Arial"/>
          <w:color w:val="000000"/>
          <w:sz w:val="16"/>
          <w:szCs w:val="16"/>
        </w:rPr>
        <w:t>väga</w:t>
      </w:r>
      <w:proofErr w:type="spellEnd"/>
      <w:r w:rsidR="00DE320F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DE320F">
        <w:rPr>
          <w:rFonts w:ascii="Arial" w:eastAsia="Arial" w:hAnsi="Arial" w:cs="Arial"/>
          <w:color w:val="000000"/>
          <w:sz w:val="16"/>
          <w:szCs w:val="16"/>
        </w:rPr>
        <w:t>tähelepanelik</w:t>
      </w:r>
      <w:proofErr w:type="spellEnd"/>
      <w:r w:rsidR="003A2AD7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4EB339B" w14:textId="77777777" w:rsidR="00913954" w:rsidRDefault="00913954" w:rsidP="00C234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</w:p>
    <w:p w14:paraId="3E27A1F7" w14:textId="77777777" w:rsidR="009E37CD" w:rsidRDefault="00C64531" w:rsidP="00C234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Samas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tuleb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kasutatud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auto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ostmisel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arvestada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sellega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et tekkinud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puuduste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hindamisel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lähtuda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uuele</w:t>
      </w:r>
      <w:proofErr w:type="spellEnd"/>
      <w:r w:rsidR="00035B26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autole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esitatavatest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nõuetest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 w:rsidR="00035B26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035B26">
        <w:rPr>
          <w:rFonts w:ascii="Arial" w:eastAsia="Arial" w:hAnsi="Arial" w:cs="Arial"/>
          <w:color w:val="000000"/>
          <w:sz w:val="16"/>
          <w:szCs w:val="16"/>
        </w:rPr>
        <w:t>sest</w:t>
      </w:r>
      <w:proofErr w:type="spellEnd"/>
      <w:r w:rsidR="00035B26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035B26">
        <w:rPr>
          <w:rFonts w:ascii="Arial" w:eastAsia="Arial" w:hAnsi="Arial" w:cs="Arial"/>
          <w:color w:val="000000"/>
          <w:sz w:val="16"/>
          <w:szCs w:val="16"/>
        </w:rPr>
        <w:t>kasutatud</w:t>
      </w:r>
      <w:proofErr w:type="spellEnd"/>
      <w:r w:rsidR="00035B26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035B26">
        <w:rPr>
          <w:rFonts w:ascii="Arial" w:eastAsia="Arial" w:hAnsi="Arial" w:cs="Arial"/>
          <w:color w:val="000000"/>
          <w:sz w:val="16"/>
          <w:szCs w:val="16"/>
        </w:rPr>
        <w:t>autol</w:t>
      </w:r>
      <w:proofErr w:type="spellEnd"/>
      <w:r w:rsidR="00035B26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035B26">
        <w:rPr>
          <w:rFonts w:ascii="Arial" w:eastAsia="Arial" w:hAnsi="Arial" w:cs="Arial"/>
          <w:color w:val="000000"/>
          <w:sz w:val="16"/>
          <w:szCs w:val="16"/>
        </w:rPr>
        <w:t>võivad</w:t>
      </w:r>
      <w:proofErr w:type="spellEnd"/>
      <w:r w:rsidR="00035B26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035B26">
        <w:rPr>
          <w:rFonts w:ascii="Arial" w:eastAsia="Arial" w:hAnsi="Arial" w:cs="Arial"/>
          <w:color w:val="000000"/>
          <w:sz w:val="16"/>
          <w:szCs w:val="16"/>
        </w:rPr>
        <w:t>esineda</w:t>
      </w:r>
      <w:proofErr w:type="spellEnd"/>
      <w:r w:rsidR="00035B26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035B26">
        <w:rPr>
          <w:rFonts w:ascii="Arial" w:eastAsia="Arial" w:hAnsi="Arial" w:cs="Arial"/>
          <w:color w:val="000000"/>
          <w:sz w:val="16"/>
          <w:szCs w:val="16"/>
        </w:rPr>
        <w:t>kulumisest</w:t>
      </w:r>
      <w:proofErr w:type="spellEnd"/>
      <w:r w:rsidR="00035B26">
        <w:rPr>
          <w:rFonts w:ascii="Arial" w:eastAsia="Arial" w:hAnsi="Arial" w:cs="Arial"/>
          <w:color w:val="000000"/>
          <w:sz w:val="16"/>
          <w:szCs w:val="16"/>
        </w:rPr>
        <w:t xml:space="preserve"> tekkinud </w:t>
      </w:r>
      <w:proofErr w:type="spellStart"/>
      <w:r w:rsidR="00035B26">
        <w:rPr>
          <w:rFonts w:ascii="Arial" w:eastAsia="Arial" w:hAnsi="Arial" w:cs="Arial"/>
          <w:color w:val="000000"/>
          <w:sz w:val="16"/>
          <w:szCs w:val="16"/>
        </w:rPr>
        <w:t>vead</w:t>
      </w:r>
      <w:proofErr w:type="spellEnd"/>
      <w:r w:rsidR="00035B26"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millele</w:t>
      </w:r>
      <w:proofErr w:type="spellEnd"/>
      <w:r w:rsidR="009E37C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auto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müüja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vastutus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ei </w:t>
      </w:r>
    </w:p>
    <w:p w14:paraId="117D66B6" w14:textId="77777777" w:rsidR="00C64531" w:rsidRDefault="00C64531" w:rsidP="00C234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laiene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12DA0FC3" w14:textId="77777777" w:rsidR="000672B5" w:rsidRDefault="000672B5" w:rsidP="00C234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</w:p>
    <w:p w14:paraId="529B75CB" w14:textId="77777777" w:rsidR="00913954" w:rsidRDefault="00A54274" w:rsidP="006F55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Viirus</w:t>
      </w:r>
      <w:r w:rsidR="00F0008C">
        <w:rPr>
          <w:rFonts w:ascii="Arial" w:eastAsia="Arial" w:hAnsi="Arial" w:cs="Arial"/>
          <w:color w:val="000000"/>
          <w:sz w:val="16"/>
          <w:szCs w:val="16"/>
        </w:rPr>
        <w:t>ekriisi</w:t>
      </w:r>
      <w:proofErr w:type="spellEnd"/>
      <w:r w:rsidR="00F0008C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F0008C">
        <w:rPr>
          <w:rFonts w:ascii="Arial" w:eastAsia="Arial" w:hAnsi="Arial" w:cs="Arial"/>
          <w:color w:val="000000"/>
          <w:sz w:val="16"/>
          <w:szCs w:val="16"/>
        </w:rPr>
        <w:t>tingimustes</w:t>
      </w:r>
      <w:proofErr w:type="spellEnd"/>
      <w:r w:rsidR="00F0008C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F0008C">
        <w:rPr>
          <w:rFonts w:ascii="Arial" w:eastAsia="Arial" w:hAnsi="Arial" w:cs="Arial"/>
          <w:color w:val="000000"/>
          <w:sz w:val="16"/>
          <w:szCs w:val="16"/>
        </w:rPr>
        <w:t>saime</w:t>
      </w:r>
      <w:proofErr w:type="spellEnd"/>
      <w:r w:rsidR="00F0008C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palju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pöördumisi</w:t>
      </w:r>
      <w:proofErr w:type="spellEnd"/>
      <w:r w:rsidR="00AE02B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E02BD">
        <w:rPr>
          <w:rFonts w:ascii="Arial" w:eastAsia="Arial" w:hAnsi="Arial" w:cs="Arial"/>
          <w:color w:val="000000"/>
          <w:sz w:val="16"/>
          <w:szCs w:val="16"/>
        </w:rPr>
        <w:t>nii</w:t>
      </w:r>
      <w:proofErr w:type="spellEnd"/>
      <w:r w:rsidR="00AE02B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E02BD">
        <w:rPr>
          <w:rFonts w:ascii="Arial" w:eastAsia="Arial" w:hAnsi="Arial" w:cs="Arial"/>
          <w:color w:val="000000"/>
          <w:sz w:val="16"/>
          <w:szCs w:val="16"/>
        </w:rPr>
        <w:t>näomaskide</w:t>
      </w:r>
      <w:proofErr w:type="spellEnd"/>
      <w:r w:rsidR="00AE02B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="00AE02BD"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 w:rsidR="00AE02BD"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proofErr w:type="spellStart"/>
      <w:r w:rsidR="00AE02BD">
        <w:rPr>
          <w:rFonts w:ascii="Arial" w:eastAsia="Arial" w:hAnsi="Arial" w:cs="Arial"/>
          <w:color w:val="000000"/>
          <w:sz w:val="16"/>
          <w:szCs w:val="16"/>
        </w:rPr>
        <w:t>desovahendite</w:t>
      </w:r>
      <w:proofErr w:type="spellEnd"/>
      <w:proofErr w:type="gramEnd"/>
      <w:r w:rsidR="00AE02B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AE02BD">
        <w:rPr>
          <w:rFonts w:ascii="Arial" w:eastAsia="Arial" w:hAnsi="Arial" w:cs="Arial"/>
          <w:color w:val="000000"/>
          <w:sz w:val="16"/>
          <w:szCs w:val="16"/>
        </w:rPr>
        <w:t>kohta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kohta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102D14D" w14:textId="77777777" w:rsidR="00913954" w:rsidRDefault="006F55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Paljud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pöördumised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olid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seotud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vaktsiinidega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–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millised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turvalised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millised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mitte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542447AB" w14:textId="77777777" w:rsidR="00F0008C" w:rsidRDefault="00F00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0EDE5D04" w14:textId="77777777" w:rsidR="00736D93" w:rsidRDefault="000672B5" w:rsidP="00AE02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Oli ka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mitmeid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664C35">
        <w:rPr>
          <w:rFonts w:ascii="Arial" w:eastAsia="Arial" w:hAnsi="Arial" w:cs="Arial"/>
          <w:color w:val="000000"/>
          <w:sz w:val="16"/>
          <w:szCs w:val="16"/>
        </w:rPr>
        <w:t>kummalisi</w:t>
      </w:r>
      <w:proofErr w:type="spellEnd"/>
      <w:r w:rsidR="00664C35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pöördumisi</w:t>
      </w:r>
      <w:proofErr w:type="spellEnd"/>
      <w:r w:rsidR="009F2F24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 w:rsidR="009F2F24">
        <w:rPr>
          <w:rFonts w:ascii="Arial" w:eastAsia="Arial" w:hAnsi="Arial" w:cs="Arial"/>
          <w:color w:val="000000"/>
          <w:sz w:val="16"/>
          <w:szCs w:val="16"/>
        </w:rPr>
        <w:t>neist</w:t>
      </w:r>
      <w:proofErr w:type="spellEnd"/>
      <w:r w:rsidR="009F2F2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9F2F24">
        <w:rPr>
          <w:rFonts w:ascii="Arial" w:eastAsia="Arial" w:hAnsi="Arial" w:cs="Arial"/>
          <w:color w:val="000000"/>
          <w:sz w:val="16"/>
          <w:szCs w:val="16"/>
        </w:rPr>
        <w:t>kõige</w:t>
      </w:r>
      <w:proofErr w:type="spellEnd"/>
      <w:r w:rsidR="009F2F2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9F2F24">
        <w:rPr>
          <w:rFonts w:ascii="Arial" w:eastAsia="Arial" w:hAnsi="Arial" w:cs="Arial"/>
          <w:color w:val="000000"/>
          <w:sz w:val="16"/>
          <w:szCs w:val="16"/>
        </w:rPr>
        <w:t>markantsem</w:t>
      </w:r>
      <w:proofErr w:type="spellEnd"/>
      <w:r w:rsidR="006F5560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6F5560">
        <w:rPr>
          <w:rFonts w:ascii="Arial" w:eastAsia="Arial" w:hAnsi="Arial" w:cs="Arial"/>
          <w:color w:val="000000"/>
          <w:sz w:val="16"/>
          <w:szCs w:val="16"/>
        </w:rPr>
        <w:t>oli</w:t>
      </w:r>
      <w:proofErr w:type="spellEnd"/>
      <w:r w:rsidR="006F5560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6F5560">
        <w:rPr>
          <w:rFonts w:ascii="Arial" w:eastAsia="Arial" w:hAnsi="Arial" w:cs="Arial"/>
          <w:color w:val="000000"/>
          <w:sz w:val="16"/>
          <w:szCs w:val="16"/>
        </w:rPr>
        <w:t>seotud</w:t>
      </w:r>
      <w:proofErr w:type="spellEnd"/>
      <w:r w:rsidR="006F5560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6F5560">
        <w:rPr>
          <w:rFonts w:ascii="Arial" w:eastAsia="Arial" w:hAnsi="Arial" w:cs="Arial"/>
          <w:color w:val="000000"/>
          <w:sz w:val="16"/>
          <w:szCs w:val="16"/>
        </w:rPr>
        <w:t>nõudega</w:t>
      </w:r>
      <w:proofErr w:type="spellEnd"/>
      <w:r w:rsidR="006F5560">
        <w:rPr>
          <w:rFonts w:ascii="Arial" w:eastAsia="Arial" w:hAnsi="Arial" w:cs="Arial"/>
          <w:color w:val="000000"/>
          <w:sz w:val="16"/>
          <w:szCs w:val="16"/>
        </w:rPr>
        <w:t>,</w:t>
      </w:r>
      <w:r w:rsidR="00EB1AA7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6F5560">
        <w:rPr>
          <w:rFonts w:ascii="Arial" w:eastAsia="Arial" w:hAnsi="Arial" w:cs="Arial"/>
          <w:color w:val="000000"/>
          <w:sz w:val="16"/>
          <w:szCs w:val="16"/>
        </w:rPr>
        <w:t xml:space="preserve">et </w:t>
      </w:r>
      <w:proofErr w:type="spellStart"/>
      <w:r w:rsidR="006F5560">
        <w:rPr>
          <w:rFonts w:ascii="Arial" w:eastAsia="Arial" w:hAnsi="Arial" w:cs="Arial"/>
          <w:color w:val="000000"/>
          <w:sz w:val="16"/>
          <w:szCs w:val="16"/>
        </w:rPr>
        <w:t>meie</w:t>
      </w:r>
      <w:proofErr w:type="spellEnd"/>
      <w:r w:rsidR="006F5560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6F5560"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 w:rsidR="006F5560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6F5560">
        <w:rPr>
          <w:rFonts w:ascii="Arial" w:eastAsia="Arial" w:hAnsi="Arial" w:cs="Arial"/>
          <w:color w:val="000000"/>
          <w:sz w:val="16"/>
          <w:szCs w:val="16"/>
        </w:rPr>
        <w:t>tarbijate</w:t>
      </w:r>
      <w:proofErr w:type="spellEnd"/>
      <w:r w:rsidR="006F5560">
        <w:rPr>
          <w:rFonts w:ascii="Arial" w:eastAsia="Arial" w:hAnsi="Arial" w:cs="Arial"/>
          <w:color w:val="000000"/>
          <w:sz w:val="16"/>
          <w:szCs w:val="16"/>
        </w:rPr>
        <w:t xml:space="preserve"> õiguste </w:t>
      </w:r>
    </w:p>
    <w:p w14:paraId="03A31988" w14:textId="77777777" w:rsidR="006F5560" w:rsidRDefault="006F5560" w:rsidP="00A67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eest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seisev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organisatsioon</w:t>
      </w:r>
      <w:proofErr w:type="spellEnd"/>
      <w:r w:rsidR="007B128A"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peaks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hakkama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kiiremas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korras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F0008C">
        <w:rPr>
          <w:rFonts w:ascii="Arial" w:eastAsia="Arial" w:hAnsi="Arial" w:cs="Arial"/>
          <w:color w:val="000000"/>
          <w:sz w:val="16"/>
          <w:szCs w:val="16"/>
        </w:rPr>
        <w:t>läbi</w:t>
      </w:r>
      <w:proofErr w:type="spellEnd"/>
      <w:r w:rsidR="00F0008C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F0008C">
        <w:rPr>
          <w:rFonts w:ascii="Arial" w:eastAsia="Arial" w:hAnsi="Arial" w:cs="Arial"/>
          <w:color w:val="000000"/>
          <w:sz w:val="16"/>
          <w:szCs w:val="16"/>
        </w:rPr>
        <w:t>viima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inimkatseid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testimaks</w:t>
      </w:r>
      <w:proofErr w:type="spellEnd"/>
      <w:r w:rsidR="00AE02B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vaktsiinide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ohutust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231716ED" w14:textId="77777777" w:rsidR="00F0008C" w:rsidRDefault="008E7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Vastasime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me 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tegele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teadusuuringutega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47D7557E" w14:textId="77777777" w:rsidR="0023136B" w:rsidRDefault="00231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2AF7A2FC" w14:textId="77777777" w:rsidR="00910BB9" w:rsidRDefault="00A54274" w:rsidP="00910B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Meeldetuletuseks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Kaebuste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esitamise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kord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reguleeritud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Tarbijakaitseseadusega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ning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kaupleja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vastutab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793459B6" w14:textId="77777777" w:rsidR="00913954" w:rsidRPr="00904497" w:rsidRDefault="00A54274" w:rsidP="00910B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ees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686295D9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291B940E" w14:textId="77777777" w:rsidR="00913954" w:rsidRDefault="00A54274" w:rsidP="00153A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Enne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kaebuse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esitamist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peab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eelnema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müüjaga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läbirääkimiste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etapp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müüja</w:t>
      </w:r>
      <w:proofErr w:type="spellEnd"/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ei ole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nõus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suulisele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kaebusele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reageerima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tuleb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esitada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kirjalik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kaebus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millele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müüja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peab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kirjalikult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reageerima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15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päeva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jooksul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. </w:t>
      </w:r>
    </w:p>
    <w:p w14:paraId="220B97FB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31D2492F" w14:textId="77777777" w:rsidR="00904497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Juhul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tekib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vajadus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esitada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meile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kaebus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siis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saab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teha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vabas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vormis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küll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aga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tuleb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kindlasti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6B4E511C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ära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märkida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:</w:t>
      </w:r>
      <w:proofErr w:type="gramEnd"/>
    </w:p>
    <w:p w14:paraId="368A927D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7D228DDD" w14:textId="77777777" w:rsidR="00913954" w:rsidRPr="0091431D" w:rsidRDefault="00A54274" w:rsidP="0091431D">
      <w:pPr>
        <w:pStyle w:val="Loendilik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 w:rsidRPr="0091431D">
        <w:rPr>
          <w:rFonts w:ascii="Arial" w:eastAsia="Arial" w:hAnsi="Arial" w:cs="Arial"/>
          <w:color w:val="000000"/>
          <w:sz w:val="16"/>
          <w:szCs w:val="16"/>
        </w:rPr>
        <w:t>Nimi</w:t>
      </w:r>
      <w:proofErr w:type="spellEnd"/>
      <w:r w:rsidRPr="0091431D"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 w:rsidRPr="0091431D">
        <w:rPr>
          <w:rFonts w:ascii="Arial" w:eastAsia="Arial" w:hAnsi="Arial" w:cs="Arial"/>
          <w:color w:val="000000"/>
          <w:sz w:val="16"/>
          <w:szCs w:val="16"/>
        </w:rPr>
        <w:t>kontaktandmed</w:t>
      </w:r>
      <w:proofErr w:type="spellEnd"/>
      <w:r w:rsidRPr="0091431D">
        <w:rPr>
          <w:rFonts w:ascii="Arial" w:eastAsia="Arial" w:hAnsi="Arial" w:cs="Arial"/>
          <w:color w:val="000000"/>
          <w:sz w:val="16"/>
          <w:szCs w:val="16"/>
        </w:rPr>
        <w:t>;</w:t>
      </w:r>
    </w:p>
    <w:p w14:paraId="31A949ED" w14:textId="77777777" w:rsidR="00913954" w:rsidRPr="0091431D" w:rsidRDefault="00A54274" w:rsidP="0091431D">
      <w:pPr>
        <w:pStyle w:val="Loendilik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 w:rsidRPr="0091431D">
        <w:rPr>
          <w:rFonts w:ascii="Arial" w:eastAsia="Arial" w:hAnsi="Arial" w:cs="Arial"/>
          <w:color w:val="000000"/>
          <w:sz w:val="16"/>
          <w:szCs w:val="16"/>
        </w:rPr>
        <w:t>Kaebuse</w:t>
      </w:r>
      <w:proofErr w:type="spellEnd"/>
      <w:r w:rsidRPr="0091431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91431D">
        <w:rPr>
          <w:rFonts w:ascii="Arial" w:eastAsia="Arial" w:hAnsi="Arial" w:cs="Arial"/>
          <w:color w:val="000000"/>
          <w:sz w:val="16"/>
          <w:szCs w:val="16"/>
        </w:rPr>
        <w:t>esitamise</w:t>
      </w:r>
      <w:proofErr w:type="spellEnd"/>
      <w:r w:rsidRPr="0091431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91431D">
        <w:rPr>
          <w:rFonts w:ascii="Arial" w:eastAsia="Arial" w:hAnsi="Arial" w:cs="Arial"/>
          <w:color w:val="000000"/>
          <w:sz w:val="16"/>
          <w:szCs w:val="16"/>
        </w:rPr>
        <w:t>kuupäev</w:t>
      </w:r>
      <w:proofErr w:type="spellEnd"/>
      <w:r w:rsidRPr="0091431D">
        <w:rPr>
          <w:rFonts w:ascii="Arial" w:eastAsia="Arial" w:hAnsi="Arial" w:cs="Arial"/>
          <w:color w:val="000000"/>
          <w:sz w:val="16"/>
          <w:szCs w:val="16"/>
        </w:rPr>
        <w:t>;</w:t>
      </w:r>
    </w:p>
    <w:p w14:paraId="4685DFA4" w14:textId="77777777" w:rsidR="00913954" w:rsidRPr="0091431D" w:rsidRDefault="00A54274" w:rsidP="0091431D">
      <w:pPr>
        <w:pStyle w:val="Loendilik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 w:rsidRPr="0091431D">
        <w:rPr>
          <w:rFonts w:ascii="Arial" w:eastAsia="Arial" w:hAnsi="Arial" w:cs="Arial"/>
          <w:color w:val="000000"/>
          <w:sz w:val="16"/>
          <w:szCs w:val="16"/>
        </w:rPr>
        <w:t>Kaubal</w:t>
      </w:r>
      <w:proofErr w:type="spellEnd"/>
      <w:r w:rsidRPr="0091431D">
        <w:rPr>
          <w:rFonts w:ascii="Arial" w:eastAsia="Arial" w:hAnsi="Arial" w:cs="Arial"/>
          <w:color w:val="000000"/>
          <w:sz w:val="16"/>
          <w:szCs w:val="16"/>
        </w:rPr>
        <w:t xml:space="preserve"> või </w:t>
      </w:r>
      <w:proofErr w:type="spellStart"/>
      <w:r w:rsidRPr="0091431D">
        <w:rPr>
          <w:rFonts w:ascii="Arial" w:eastAsia="Arial" w:hAnsi="Arial" w:cs="Arial"/>
          <w:color w:val="000000"/>
          <w:sz w:val="16"/>
          <w:szCs w:val="16"/>
        </w:rPr>
        <w:t>teenusel</w:t>
      </w:r>
      <w:proofErr w:type="spellEnd"/>
      <w:r w:rsidRPr="0091431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91431D">
        <w:rPr>
          <w:rFonts w:ascii="Arial" w:eastAsia="Arial" w:hAnsi="Arial" w:cs="Arial"/>
          <w:color w:val="000000"/>
          <w:sz w:val="16"/>
          <w:szCs w:val="16"/>
        </w:rPr>
        <w:t>esinev</w:t>
      </w:r>
      <w:proofErr w:type="spellEnd"/>
      <w:r w:rsidRPr="0091431D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91431D">
        <w:rPr>
          <w:rFonts w:ascii="Arial" w:eastAsia="Arial" w:hAnsi="Arial" w:cs="Arial"/>
          <w:color w:val="000000"/>
          <w:sz w:val="16"/>
          <w:szCs w:val="16"/>
        </w:rPr>
        <w:t>puudus</w:t>
      </w:r>
      <w:proofErr w:type="spellEnd"/>
      <w:r w:rsidRPr="0091431D">
        <w:rPr>
          <w:rFonts w:ascii="Arial" w:eastAsia="Arial" w:hAnsi="Arial" w:cs="Arial"/>
          <w:color w:val="000000"/>
          <w:sz w:val="16"/>
          <w:szCs w:val="16"/>
        </w:rPr>
        <w:t>;</w:t>
      </w:r>
    </w:p>
    <w:p w14:paraId="18E1688D" w14:textId="77777777" w:rsidR="00913954" w:rsidRPr="00DC0840" w:rsidRDefault="00A54274" w:rsidP="007A78CF">
      <w:pPr>
        <w:pStyle w:val="Loendilik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35" w:firstLineChars="0" w:firstLine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 w:rsidRPr="00DC0840">
        <w:rPr>
          <w:rFonts w:ascii="Arial" w:eastAsia="Arial" w:hAnsi="Arial" w:cs="Arial"/>
          <w:color w:val="000000"/>
          <w:sz w:val="16"/>
          <w:szCs w:val="16"/>
        </w:rPr>
        <w:t>Teiepoolne</w:t>
      </w:r>
      <w:proofErr w:type="spellEnd"/>
      <w:r w:rsidRPr="00DC0840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DC0840">
        <w:rPr>
          <w:rFonts w:ascii="Arial" w:eastAsia="Arial" w:hAnsi="Arial" w:cs="Arial"/>
          <w:color w:val="000000"/>
          <w:sz w:val="16"/>
          <w:szCs w:val="16"/>
        </w:rPr>
        <w:t>soovitav</w:t>
      </w:r>
      <w:proofErr w:type="spellEnd"/>
      <w:r w:rsidRPr="00DC0840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DC0840">
        <w:rPr>
          <w:rFonts w:ascii="Arial" w:eastAsia="Arial" w:hAnsi="Arial" w:cs="Arial"/>
          <w:color w:val="000000"/>
          <w:sz w:val="16"/>
          <w:szCs w:val="16"/>
        </w:rPr>
        <w:t>lahendus</w:t>
      </w:r>
      <w:proofErr w:type="spellEnd"/>
      <w:r w:rsidRPr="00DC0840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DC0840">
        <w:rPr>
          <w:rFonts w:ascii="Arial" w:eastAsia="Arial" w:hAnsi="Arial" w:cs="Arial"/>
          <w:color w:val="000000"/>
          <w:sz w:val="16"/>
          <w:szCs w:val="16"/>
        </w:rPr>
        <w:t>olukorrale</w:t>
      </w:r>
      <w:proofErr w:type="spellEnd"/>
      <w:r w:rsidRPr="00DC0840">
        <w:rPr>
          <w:rFonts w:ascii="Arial" w:eastAsia="Arial" w:hAnsi="Arial" w:cs="Arial"/>
          <w:color w:val="000000"/>
          <w:sz w:val="16"/>
          <w:szCs w:val="16"/>
        </w:rPr>
        <w:t>;</w:t>
      </w:r>
    </w:p>
    <w:p w14:paraId="1A74B820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0AC8615F" w14:textId="77777777" w:rsidR="00787348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Ostu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tõendamist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sellist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ei ole VÕS-ga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reguleeritud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seepäras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võib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ostu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sooritamist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tõendada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nt.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ostutseki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</w:p>
    <w:p w14:paraId="444C2066" w14:textId="77777777" w:rsidR="00913954" w:rsidRDefault="00A54274" w:rsidP="007873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arve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 panga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väljavõte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või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mõne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muu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dokumendiga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millest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näha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tehingu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sooritamise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aeg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osapooled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. </w:t>
      </w:r>
    </w:p>
    <w:p w14:paraId="3783CD4F" w14:textId="77777777" w:rsidR="00913954" w:rsidRDefault="00A54274" w:rsidP="00497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Igal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juhul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tuleb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ostu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sooritamist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tõendava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dokumendi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koopia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kaebusele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lisada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56682AE3" w14:textId="77777777" w:rsidR="00787348" w:rsidRDefault="00A54274" w:rsidP="00497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Kui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kauplejaga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ei ole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võimalik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kokkulepet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saavutada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alati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õigus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kohtuvälise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lahenduse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leidmiseks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75422279" w14:textId="77777777" w:rsidR="00787348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pöörduda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Tarbijakaebuste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komisjoni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poole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 w:rsidR="00256FEC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mis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tegutseb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Tarbijakaitse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Tehnilise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Järelevalve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Ameti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(TTJA) </w:t>
      </w:r>
    </w:p>
    <w:p w14:paraId="05317E43" w14:textId="77777777" w:rsidR="00913954" w:rsidRDefault="00A54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juures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56C57F05" w14:textId="77777777" w:rsidR="00787348" w:rsidRDefault="00A54274" w:rsidP="00497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Teise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EL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riigi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kauplejatega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tekkinud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vaidluste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korral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tuleb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pöörduda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Euroopa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Liidu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nõustamiskeskuse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71A6C2DF" w14:textId="77777777" w:rsidR="00913954" w:rsidRDefault="00A54274" w:rsidP="007873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poole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mis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tegutseb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TTJA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juures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258EDFF9" w14:textId="77777777" w:rsidR="0049798D" w:rsidRDefault="0049798D" w:rsidP="00497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</w:p>
    <w:p w14:paraId="753309C7" w14:textId="77777777" w:rsidR="007D5979" w:rsidRDefault="00A54274" w:rsidP="00497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Siinjuures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tuletame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tarbijatele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meelde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et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meie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poole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saab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pöörduda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aadressil</w:t>
      </w:r>
      <w:proofErr w:type="spellEnd"/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tarbijakaitseliit@hotmail.com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420B0B95" w14:textId="77777777" w:rsidR="007D5979" w:rsidRDefault="00A54274" w:rsidP="007D5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või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esitada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kaebus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meie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kodulehel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www.tarbijakaitse.ee</w:t>
        </w:r>
      </w:hyperlink>
      <w:r w:rsidR="007D5979"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proofErr w:type="spellStart"/>
      <w:r w:rsidR="007D5979">
        <w:rPr>
          <w:rFonts w:ascii="Arial" w:eastAsia="Arial" w:hAnsi="Arial" w:cs="Arial"/>
          <w:color w:val="000000"/>
          <w:sz w:val="16"/>
          <w:szCs w:val="16"/>
        </w:rPr>
        <w:t>vastava</w:t>
      </w:r>
      <w:proofErr w:type="spellEnd"/>
      <w:r w:rsidR="007D5979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7D5979">
        <w:rPr>
          <w:rFonts w:ascii="Arial" w:eastAsia="Arial" w:hAnsi="Arial" w:cs="Arial"/>
          <w:color w:val="000000"/>
          <w:sz w:val="16"/>
          <w:szCs w:val="16"/>
        </w:rPr>
        <w:t>vormi</w:t>
      </w:r>
      <w:proofErr w:type="spellEnd"/>
      <w:r w:rsidR="007D5979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="007D5979">
        <w:rPr>
          <w:rFonts w:ascii="Arial" w:eastAsia="Arial" w:hAnsi="Arial" w:cs="Arial"/>
          <w:color w:val="000000"/>
          <w:sz w:val="16"/>
          <w:szCs w:val="16"/>
        </w:rPr>
        <w:t>kohaselt</w:t>
      </w:r>
      <w:proofErr w:type="spellEnd"/>
      <w:r w:rsidR="007D5979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CC8295F" w14:textId="77777777" w:rsidR="007D5979" w:rsidRDefault="007D5979" w:rsidP="007D5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65E7FDF9" w14:textId="77777777" w:rsidR="0049798D" w:rsidRDefault="0049798D" w:rsidP="007D5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Linda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Läänesaar</w:t>
      </w:r>
      <w:proofErr w:type="spellEnd"/>
    </w:p>
    <w:p w14:paraId="100718D8" w14:textId="77777777" w:rsidR="0049798D" w:rsidRDefault="0049798D" w:rsidP="007D5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ETL-I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tegevdirektor</w:t>
      </w:r>
      <w:proofErr w:type="spellEnd"/>
    </w:p>
    <w:p w14:paraId="7B50D2B5" w14:textId="77777777" w:rsidR="00913954" w:rsidRDefault="00913954" w:rsidP="00497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16"/>
          <w:szCs w:val="16"/>
        </w:rPr>
      </w:pPr>
    </w:p>
    <w:p w14:paraId="66B06B74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19172B2B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28DFC4EC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2B926355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29F9864D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64A20A51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3772B72B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46E9BC1F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0FE2C064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08FB689D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2FE90FED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1B14B61D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049B4729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5405B474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79E8A7B2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6D764488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6D3012C2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684C9855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5D7CD875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1988E9B5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347A7921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5985BF8D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7B1278E2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0EB46F30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3B1A4C4B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Cs w:val="24"/>
        </w:rPr>
      </w:pPr>
    </w:p>
    <w:p w14:paraId="7AEDBA80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Cs w:val="24"/>
        </w:rPr>
      </w:pPr>
    </w:p>
    <w:p w14:paraId="0D18B7DD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Cs w:val="24"/>
        </w:rPr>
      </w:pPr>
    </w:p>
    <w:p w14:paraId="08525A67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Cs w:val="24"/>
        </w:rPr>
      </w:pPr>
    </w:p>
    <w:p w14:paraId="5A62CEF9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Cs w:val="24"/>
        </w:rPr>
      </w:pPr>
    </w:p>
    <w:p w14:paraId="1BAB1115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Cs w:val="24"/>
        </w:rPr>
      </w:pPr>
    </w:p>
    <w:p w14:paraId="0CBB1851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Cs w:val="24"/>
        </w:rPr>
      </w:pPr>
    </w:p>
    <w:p w14:paraId="00A08C0F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Cs w:val="24"/>
        </w:rPr>
      </w:pPr>
    </w:p>
    <w:p w14:paraId="2A29CA81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Cs w:val="24"/>
        </w:rPr>
      </w:pPr>
    </w:p>
    <w:p w14:paraId="204A9367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Cs w:val="24"/>
        </w:rPr>
      </w:pPr>
    </w:p>
    <w:p w14:paraId="6805A1E8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Cs w:val="24"/>
        </w:rPr>
      </w:pPr>
    </w:p>
    <w:p w14:paraId="3B212E6A" w14:textId="77777777" w:rsidR="00913954" w:rsidRDefault="00913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Cs w:val="24"/>
        </w:rPr>
      </w:pPr>
    </w:p>
    <w:sectPr w:rsidR="00913954" w:rsidSect="00326F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325" w:bottom="1440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E50B" w14:textId="77777777" w:rsidR="00900DF1" w:rsidRDefault="00900DF1" w:rsidP="00DC5FCD">
      <w:pPr>
        <w:spacing w:line="240" w:lineRule="auto"/>
        <w:ind w:left="0" w:hanging="2"/>
      </w:pPr>
      <w:r>
        <w:separator/>
      </w:r>
    </w:p>
  </w:endnote>
  <w:endnote w:type="continuationSeparator" w:id="0">
    <w:p w14:paraId="556BBDB9" w14:textId="77777777" w:rsidR="00900DF1" w:rsidRDefault="00900DF1" w:rsidP="00DC5F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2774" w14:textId="77777777" w:rsidR="00DC5FCD" w:rsidRDefault="00DC5FCD" w:rsidP="00DC5FCD">
    <w:pPr>
      <w:pStyle w:val="Jalus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47EC" w14:textId="77777777" w:rsidR="00DC5FCD" w:rsidRDefault="00DC5FCD" w:rsidP="00DC5FCD">
    <w:pPr>
      <w:pStyle w:val="Jalus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7768" w14:textId="77777777" w:rsidR="00DC5FCD" w:rsidRDefault="00DC5FCD" w:rsidP="00DC5FCD">
    <w:pPr>
      <w:pStyle w:val="Jalus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74AC" w14:textId="77777777" w:rsidR="00900DF1" w:rsidRDefault="00900DF1" w:rsidP="00DC5FCD">
      <w:pPr>
        <w:spacing w:line="240" w:lineRule="auto"/>
        <w:ind w:left="0" w:hanging="2"/>
      </w:pPr>
      <w:r>
        <w:separator/>
      </w:r>
    </w:p>
  </w:footnote>
  <w:footnote w:type="continuationSeparator" w:id="0">
    <w:p w14:paraId="71F5DC5D" w14:textId="77777777" w:rsidR="00900DF1" w:rsidRDefault="00900DF1" w:rsidP="00DC5FC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1B4A" w14:textId="77777777" w:rsidR="00DC5FCD" w:rsidRDefault="00DC5FCD" w:rsidP="00DC5FCD">
    <w:pPr>
      <w:pStyle w:val="Pis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EF4" w14:textId="77777777" w:rsidR="00DC5FCD" w:rsidRDefault="00DC5FCD" w:rsidP="00DC5FCD">
    <w:pPr>
      <w:pStyle w:val="Pis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02FB" w14:textId="77777777" w:rsidR="00DC5FCD" w:rsidRDefault="00DC5FCD" w:rsidP="00DC5FCD">
    <w:pPr>
      <w:pStyle w:val="Pis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4C6A"/>
    <w:multiLevelType w:val="multilevel"/>
    <w:tmpl w:val="8064099E"/>
    <w:lvl w:ilvl="0">
      <w:numFmt w:val="bullet"/>
      <w:lvlText w:val="-"/>
      <w:lvlJc w:val="left"/>
      <w:pPr>
        <w:ind w:left="66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E005310"/>
    <w:multiLevelType w:val="multilevel"/>
    <w:tmpl w:val="97D67AC4"/>
    <w:lvl w:ilvl="0">
      <w:numFmt w:val="bullet"/>
      <w:lvlText w:val="-"/>
      <w:lvlJc w:val="left"/>
      <w:pPr>
        <w:ind w:left="735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54"/>
    <w:rsid w:val="00035B26"/>
    <w:rsid w:val="00041606"/>
    <w:rsid w:val="00051E0F"/>
    <w:rsid w:val="00061C73"/>
    <w:rsid w:val="000672B5"/>
    <w:rsid w:val="00076F67"/>
    <w:rsid w:val="000779C7"/>
    <w:rsid w:val="0008384F"/>
    <w:rsid w:val="000A25EB"/>
    <w:rsid w:val="000A6CDD"/>
    <w:rsid w:val="000E5377"/>
    <w:rsid w:val="00101E99"/>
    <w:rsid w:val="00102468"/>
    <w:rsid w:val="001061B2"/>
    <w:rsid w:val="00153A71"/>
    <w:rsid w:val="00154E92"/>
    <w:rsid w:val="001B2BD9"/>
    <w:rsid w:val="001B3602"/>
    <w:rsid w:val="001C5064"/>
    <w:rsid w:val="001F412D"/>
    <w:rsid w:val="0021030A"/>
    <w:rsid w:val="00211831"/>
    <w:rsid w:val="002139A1"/>
    <w:rsid w:val="0023136B"/>
    <w:rsid w:val="002448B1"/>
    <w:rsid w:val="00245B67"/>
    <w:rsid w:val="00252B21"/>
    <w:rsid w:val="00252DEB"/>
    <w:rsid w:val="00256FEC"/>
    <w:rsid w:val="002602FE"/>
    <w:rsid w:val="00297E59"/>
    <w:rsid w:val="002D31CA"/>
    <w:rsid w:val="002D64D3"/>
    <w:rsid w:val="00326F86"/>
    <w:rsid w:val="00331C40"/>
    <w:rsid w:val="00361FF2"/>
    <w:rsid w:val="003717BD"/>
    <w:rsid w:val="00377161"/>
    <w:rsid w:val="003A2AD7"/>
    <w:rsid w:val="003C6CC1"/>
    <w:rsid w:val="003F5D97"/>
    <w:rsid w:val="00400AE8"/>
    <w:rsid w:val="00402498"/>
    <w:rsid w:val="0042184B"/>
    <w:rsid w:val="00434608"/>
    <w:rsid w:val="00436189"/>
    <w:rsid w:val="0046215F"/>
    <w:rsid w:val="00462967"/>
    <w:rsid w:val="0046404E"/>
    <w:rsid w:val="0046535D"/>
    <w:rsid w:val="0047063F"/>
    <w:rsid w:val="004748F3"/>
    <w:rsid w:val="00480659"/>
    <w:rsid w:val="00485AA6"/>
    <w:rsid w:val="0049798D"/>
    <w:rsid w:val="004A1068"/>
    <w:rsid w:val="004D36F0"/>
    <w:rsid w:val="004F16EF"/>
    <w:rsid w:val="00503264"/>
    <w:rsid w:val="00505C98"/>
    <w:rsid w:val="005074A4"/>
    <w:rsid w:val="00535895"/>
    <w:rsid w:val="00567B77"/>
    <w:rsid w:val="0059032B"/>
    <w:rsid w:val="005B33E4"/>
    <w:rsid w:val="005B7283"/>
    <w:rsid w:val="005C4980"/>
    <w:rsid w:val="005D2AF3"/>
    <w:rsid w:val="005E6820"/>
    <w:rsid w:val="005F170F"/>
    <w:rsid w:val="005F5920"/>
    <w:rsid w:val="005F6536"/>
    <w:rsid w:val="0062192E"/>
    <w:rsid w:val="006326F1"/>
    <w:rsid w:val="00643527"/>
    <w:rsid w:val="00657AEC"/>
    <w:rsid w:val="00664C35"/>
    <w:rsid w:val="006746EB"/>
    <w:rsid w:val="006915C0"/>
    <w:rsid w:val="006A21FD"/>
    <w:rsid w:val="006B0EEC"/>
    <w:rsid w:val="006C3022"/>
    <w:rsid w:val="006D6D09"/>
    <w:rsid w:val="006F5560"/>
    <w:rsid w:val="00736D93"/>
    <w:rsid w:val="00753B54"/>
    <w:rsid w:val="00762148"/>
    <w:rsid w:val="00772890"/>
    <w:rsid w:val="00787348"/>
    <w:rsid w:val="0079078C"/>
    <w:rsid w:val="00794C88"/>
    <w:rsid w:val="00795FFF"/>
    <w:rsid w:val="00796C8B"/>
    <w:rsid w:val="007A78CF"/>
    <w:rsid w:val="007B128A"/>
    <w:rsid w:val="007D5979"/>
    <w:rsid w:val="007E6304"/>
    <w:rsid w:val="00801895"/>
    <w:rsid w:val="008025AA"/>
    <w:rsid w:val="00813CC2"/>
    <w:rsid w:val="0082274C"/>
    <w:rsid w:val="008439AA"/>
    <w:rsid w:val="00852361"/>
    <w:rsid w:val="00856BE2"/>
    <w:rsid w:val="0087161F"/>
    <w:rsid w:val="00872D6E"/>
    <w:rsid w:val="00884064"/>
    <w:rsid w:val="00886B84"/>
    <w:rsid w:val="008A5401"/>
    <w:rsid w:val="008A6E20"/>
    <w:rsid w:val="008B18CE"/>
    <w:rsid w:val="008C1229"/>
    <w:rsid w:val="008D318E"/>
    <w:rsid w:val="008E7C63"/>
    <w:rsid w:val="008F061A"/>
    <w:rsid w:val="008F4BA4"/>
    <w:rsid w:val="00900DF1"/>
    <w:rsid w:val="00902937"/>
    <w:rsid w:val="00902C82"/>
    <w:rsid w:val="00904497"/>
    <w:rsid w:val="009078B1"/>
    <w:rsid w:val="00910BB9"/>
    <w:rsid w:val="00913954"/>
    <w:rsid w:val="0091431D"/>
    <w:rsid w:val="00941D6A"/>
    <w:rsid w:val="009666B0"/>
    <w:rsid w:val="0097310A"/>
    <w:rsid w:val="009A5B13"/>
    <w:rsid w:val="009C21FA"/>
    <w:rsid w:val="009E008A"/>
    <w:rsid w:val="009E37CD"/>
    <w:rsid w:val="009F2F24"/>
    <w:rsid w:val="00A11420"/>
    <w:rsid w:val="00A16DB2"/>
    <w:rsid w:val="00A54274"/>
    <w:rsid w:val="00A62719"/>
    <w:rsid w:val="00A6793E"/>
    <w:rsid w:val="00AB7E36"/>
    <w:rsid w:val="00AE02BD"/>
    <w:rsid w:val="00AE5643"/>
    <w:rsid w:val="00AF1C6C"/>
    <w:rsid w:val="00AF3752"/>
    <w:rsid w:val="00B005EA"/>
    <w:rsid w:val="00B123A2"/>
    <w:rsid w:val="00B14089"/>
    <w:rsid w:val="00B55244"/>
    <w:rsid w:val="00BA2E1A"/>
    <w:rsid w:val="00BA60D2"/>
    <w:rsid w:val="00BA7640"/>
    <w:rsid w:val="00BC7601"/>
    <w:rsid w:val="00C06F4E"/>
    <w:rsid w:val="00C234ED"/>
    <w:rsid w:val="00C4109A"/>
    <w:rsid w:val="00C47A28"/>
    <w:rsid w:val="00C54774"/>
    <w:rsid w:val="00C64531"/>
    <w:rsid w:val="00C64F22"/>
    <w:rsid w:val="00C940E3"/>
    <w:rsid w:val="00CC63E9"/>
    <w:rsid w:val="00CE54D3"/>
    <w:rsid w:val="00CF2522"/>
    <w:rsid w:val="00D162F1"/>
    <w:rsid w:val="00D613F1"/>
    <w:rsid w:val="00D77366"/>
    <w:rsid w:val="00DB7939"/>
    <w:rsid w:val="00DC0840"/>
    <w:rsid w:val="00DC5FCD"/>
    <w:rsid w:val="00DD6665"/>
    <w:rsid w:val="00DE320F"/>
    <w:rsid w:val="00DF027E"/>
    <w:rsid w:val="00E35A28"/>
    <w:rsid w:val="00E36CDB"/>
    <w:rsid w:val="00EB1AA7"/>
    <w:rsid w:val="00ED5158"/>
    <w:rsid w:val="00EF1F47"/>
    <w:rsid w:val="00F0008C"/>
    <w:rsid w:val="00F40FE6"/>
    <w:rsid w:val="00F5602B"/>
    <w:rsid w:val="00F57D85"/>
    <w:rsid w:val="00FA13E6"/>
    <w:rsid w:val="00FC489A"/>
    <w:rsid w:val="00FC607F"/>
    <w:rsid w:val="00FC72A8"/>
    <w:rsid w:val="00FE6A8E"/>
    <w:rsid w:val="00FF265E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EDD5"/>
  <w15:docId w15:val="{024BA07C-E888-42A8-BED0-54479760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45B6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val="en-US"/>
    </w:rPr>
  </w:style>
  <w:style w:type="paragraph" w:styleId="Pealkiri1">
    <w:name w:val="heading 1"/>
    <w:basedOn w:val="Normaallaad"/>
    <w:next w:val="Normaallaad"/>
    <w:uiPriority w:val="9"/>
    <w:qFormat/>
    <w:rsid w:val="00245B67"/>
    <w:pPr>
      <w:keepNext/>
    </w:pPr>
    <w:rPr>
      <w:sz w:val="72"/>
      <w:lang w:val="et-EE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rsid w:val="00245B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rsid w:val="00245B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rsid w:val="00245B67"/>
    <w:pPr>
      <w:keepNext/>
      <w:keepLines/>
      <w:spacing w:before="240" w:after="40"/>
      <w:outlineLvl w:val="3"/>
    </w:pPr>
    <w:rPr>
      <w:b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rsid w:val="00245B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rsid w:val="00245B67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rsid w:val="00245B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rsid w:val="00245B67"/>
    <w:pPr>
      <w:keepNext/>
      <w:keepLines/>
      <w:spacing w:before="480" w:after="120"/>
    </w:pPr>
    <w:rPr>
      <w:b/>
      <w:sz w:val="72"/>
      <w:szCs w:val="72"/>
    </w:rPr>
  </w:style>
  <w:style w:type="table" w:styleId="Kontuurtabel">
    <w:name w:val="Table Grid"/>
    <w:basedOn w:val="Normaaltabel"/>
    <w:rsid w:val="00245B6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rsid w:val="00245B67"/>
    <w:pPr>
      <w:ind w:left="708"/>
    </w:pPr>
  </w:style>
  <w:style w:type="character" w:styleId="Hperlink">
    <w:name w:val="Hyperlink"/>
    <w:basedOn w:val="Liguvaikefont"/>
    <w:rsid w:val="00245B6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lapealkiri">
    <w:name w:val="Subtitle"/>
    <w:basedOn w:val="Normaallaad"/>
    <w:next w:val="Normaallaad"/>
    <w:uiPriority w:val="11"/>
    <w:qFormat/>
    <w:rsid w:val="00245B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5B6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semiHidden/>
    <w:unhideWhenUsed/>
    <w:rsid w:val="00DC5FCD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DC5FCD"/>
    <w:rPr>
      <w:position w:val="-1"/>
      <w:sz w:val="24"/>
      <w:lang w:val="en-US"/>
    </w:rPr>
  </w:style>
  <w:style w:type="paragraph" w:styleId="Jalus">
    <w:name w:val="footer"/>
    <w:basedOn w:val="Normaallaad"/>
    <w:link w:val="JalusMrk"/>
    <w:uiPriority w:val="99"/>
    <w:semiHidden/>
    <w:unhideWhenUsed/>
    <w:rsid w:val="00DC5FCD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DC5FCD"/>
    <w:rPr>
      <w:position w:val="-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bijakaitseliit@hot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rbijakaitse.e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G0yXwB6tYzIJ4vJPP+w5ZVP0/A==">AMUW2mVO9vpRMGPZfCBLoDlo/KKmuWHVmC9EXkungtdGiy/egXfHhYCiFJYE2l5LkZxFHv1fe758bdW7w/xgS0XhBKF/cbiOy0wC/sxSUHpse0gyQ9XG4jg=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2216</Words>
  <Characters>12854</Characters>
  <Application>Microsoft Office Word</Application>
  <DocSecurity>0</DocSecurity>
  <Lines>107</Lines>
  <Paragraphs>30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Eesti Tarbijakaitse Liit</dc:creator>
  <cp:lastModifiedBy>Valli Järve</cp:lastModifiedBy>
  <cp:revision>2</cp:revision>
  <cp:lastPrinted>2021-12-14T12:07:00Z</cp:lastPrinted>
  <dcterms:created xsi:type="dcterms:W3CDTF">2021-12-31T12:38:00Z</dcterms:created>
  <dcterms:modified xsi:type="dcterms:W3CDTF">2021-12-31T12:38:00Z</dcterms:modified>
</cp:coreProperties>
</file>