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00" w:rsidRPr="00EC25D9" w:rsidRDefault="000E7A00" w:rsidP="00EC25D9">
      <w:pPr>
        <w:spacing w:after="0" w:line="288" w:lineRule="atLeast"/>
        <w:textAlignment w:val="baseline"/>
        <w:outlineLvl w:val="0"/>
        <w:rPr>
          <w:rFonts w:ascii="inherit" w:eastAsia="Times New Roman" w:hAnsi="inherit" w:cs="Arial"/>
          <w:b/>
          <w:bCs/>
          <w:color w:val="FFFFFF"/>
          <w:kern w:val="36"/>
          <w:sz w:val="24"/>
          <w:szCs w:val="24"/>
          <w:lang w:eastAsia="et-EE"/>
        </w:rPr>
      </w:pPr>
    </w:p>
    <w:p w:rsidR="000E7A00" w:rsidRPr="000E7A00" w:rsidRDefault="000E7A00" w:rsidP="00EC25D9">
      <w:pPr>
        <w:spacing w:after="0" w:line="240" w:lineRule="auto"/>
        <w:textAlignment w:val="baseline"/>
        <w:rPr>
          <w:rFonts w:ascii="inherit" w:eastAsia="Times New Roman" w:hAnsi="inherit" w:cs="Arial"/>
          <w:color w:val="BEBEBE"/>
          <w:sz w:val="11"/>
          <w:szCs w:val="11"/>
          <w:lang w:eastAsia="et-EE"/>
        </w:rPr>
      </w:pPr>
      <w:r w:rsidRPr="000E7A00">
        <w:rPr>
          <w:rFonts w:ascii="inherit" w:eastAsia="Times New Roman" w:hAnsi="inherit" w:cs="Arial"/>
          <w:color w:val="BEBEBE"/>
          <w:sz w:val="11"/>
          <w:szCs w:val="11"/>
          <w:lang w:eastAsia="et-EE"/>
        </w:rPr>
        <w:t> </w:t>
      </w:r>
      <w:hyperlink r:id="rId5" w:history="1">
        <w:r w:rsidRPr="000E7A00">
          <w:rPr>
            <w:rFonts w:ascii="inherit" w:eastAsia="Times New Roman" w:hAnsi="inherit" w:cs="Arial"/>
            <w:color w:val="FFFFFF"/>
            <w:sz w:val="11"/>
            <w:lang w:eastAsia="et-EE"/>
          </w:rPr>
          <w:t>Uudised ja Teated</w:t>
        </w:r>
      </w:hyperlink>
    </w:p>
    <w:p w:rsidR="000E7A00" w:rsidRPr="00EC25D9" w:rsidRDefault="000E7A00" w:rsidP="000E7A00">
      <w:pPr>
        <w:spacing w:after="0" w:line="240" w:lineRule="auto"/>
        <w:textAlignment w:val="baseline"/>
        <w:rPr>
          <w:rFonts w:ascii="inherit" w:eastAsia="Times New Roman" w:hAnsi="inherit" w:cs="Arial"/>
          <w:b/>
          <w:color w:val="BEBEBE"/>
          <w:sz w:val="11"/>
          <w:szCs w:val="11"/>
          <w:lang w:eastAsia="et-EE"/>
        </w:rPr>
      </w:pPr>
      <w:r w:rsidRPr="000E7A00">
        <w:rPr>
          <w:rFonts w:ascii="inherit" w:eastAsia="Times New Roman" w:hAnsi="inherit" w:cs="Arial"/>
          <w:color w:val="BEBEBE"/>
          <w:sz w:val="11"/>
          <w:szCs w:val="11"/>
          <w:lang w:eastAsia="et-EE"/>
        </w:rPr>
        <w:t> </w:t>
      </w:r>
    </w:p>
    <w:p w:rsidR="000E7A00" w:rsidRPr="00EC25D9" w:rsidRDefault="000E7A00" w:rsidP="000E7A00">
      <w:pPr>
        <w:spacing w:after="83" w:line="288" w:lineRule="atLeast"/>
        <w:ind w:left="42"/>
        <w:textAlignment w:val="baseline"/>
        <w:rPr>
          <w:rFonts w:ascii="inherit" w:eastAsia="Times New Roman" w:hAnsi="inherit" w:cs="Arial"/>
          <w:b/>
          <w:sz w:val="28"/>
          <w:szCs w:val="28"/>
          <w:lang w:eastAsia="et-EE"/>
        </w:rPr>
      </w:pPr>
      <w:r w:rsidRPr="00EC25D9">
        <w:rPr>
          <w:rFonts w:ascii="inherit" w:eastAsia="Times New Roman" w:hAnsi="inherit" w:cs="Arial"/>
          <w:b/>
          <w:sz w:val="28"/>
          <w:szCs w:val="28"/>
          <w:lang w:eastAsia="et-EE"/>
        </w:rPr>
        <w:t>Tarbijal on õigus teada, mis on alkohoolsetes jookides.</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Täna,  4.juulil 2018,  andis Eesti Tarbijakaitse Liit üle Riigikogu esimehele Eiki Nestorile  Eesti Tarbijakaitse Liidu ja Eesti Karskusseltsi pöördumise Vabariigi Valitsusele, et kohustada alkoholitootjaid avaldama oma toodete pakendite märgistusel koostisosade loetelu ja toitumisalane teave kohustuslikus korras.</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 </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EESTI TARBIJAKAITSE LIIT,</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EESTI KARSKUSSELTS.</w:t>
      </w:r>
    </w:p>
    <w:p w:rsidR="000E7A00" w:rsidRPr="00DD5852" w:rsidRDefault="000E7A00" w:rsidP="000E7A00">
      <w:pPr>
        <w:shd w:val="clear" w:color="auto" w:fill="FFFFFF"/>
        <w:spacing w:after="0"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b/>
          <w:bCs/>
          <w:color w:val="565656"/>
          <w:sz w:val="24"/>
          <w:szCs w:val="24"/>
          <w:lang w:eastAsia="et-EE"/>
        </w:rPr>
        <w:t>Tarbijal on õigus teada, mis on alkohoolsetes jookides.</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 </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Alates 1978. aastast on alkoholitootjatele tekitatud vabastus kohustusest avaldada oma toodete pakendite märgistustel koostisosade loetelu ja toitumisalane teave. Alkohoolsed joogid on ainus toiduaine või jook, millele selline privileeg on loodud ja on absoluutselt viimane aeg, et selline eriõigus kaotataks.</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Euroopa tarbib rohkem alkoholi kui ükski teine regioon maailmas, ometi hoitakse eurooplastest tarbijaid jätkuvalt pimeduses selle osas, mis nende joogis tegelikult on. Ennekõike ongi see tarbijaõiguse küsimus, kuna igaühel on õigus teada, mis igas joogis on.</w:t>
      </w:r>
    </w:p>
    <w:p w:rsidR="000E7A00" w:rsidRPr="00DD5852" w:rsidRDefault="000E7A00" w:rsidP="000E7A00">
      <w:pPr>
        <w:numPr>
          <w:ilvl w:val="0"/>
          <w:numId w:val="2"/>
        </w:numPr>
        <w:shd w:val="clear" w:color="auto" w:fill="FFFFFF"/>
        <w:spacing w:after="0"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märtsil 2017 avaldas Euroopa Komisjon raporti Euroopa Parlamendile ja Nõukogule, seoses alkohoolsete jookide koostisosade loetelu ja toitumisalase teabe kohustusliku esitamisega alkohoolsete toodete märgistusel. Euroopa Komisjon ei leidnud ühtegi objektiivset põhjendust, millega õigustada selle info jätkuvat puudumist alkohoolsetelt toodetelt (etanoolisisaldusega üle 1,2 mahuprotsendi) ega osade alkohoolsete jookide, nagu “alkopopide”, erikohtlemist.</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Raport andis alkoholitööstustele ühe aasta, et esitada omapoolne eneseregulatsiooni ettepanek. Käesolevas märtsis see ettepanek ka avaldati. Alkoholitööstuse ettepaneku kohaselt saaks enamus informatsioonist esitatud online´s, kodulehe linkide, QR-koodide ja muude viidete kaudu.</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Toetame põhimõtet, et alkohoolsetel toodetel oleks vastav info avaldatud toote pakendil oleva märgistuse peal nii nagu kõigi muude toiduainete puhul ning et see oleks selgelt ja üheselt mõistetavalt seadusega reguleeritud.</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Alati saab olema neid inimesi, kes majanduslikel, sotsiaalsetel või mingitel muudel põhjustel internetti igapäevaselt ei kasuta. Neid ei peaks seetõttu sellest informatsioonist ilma jäetama.</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lastRenderedPageBreak/>
        <w:t>Maailma Terviseorganisatsiooni kohaselt hoiatab joogil avaldatud koostisosade loetelu tarbijaid potentsiaalselt kahjulikest või problemaatilistest ainetest. Avaldades toitumisalase teabe nagu näiteks kalorisisalduse võimaldab see tarbijal jälgida paremini oma dieeti ning teha tervislikuid ja haigusi ennetavaid valikuid.</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Arvame, et see on ennekõike tarbija õiguste küsimus ning nõustume Euroopa Komisjoni raportiga, mis jõudis järeldusele, et alkohoolsetel toodetel selle info puudumiseks ei ole mitte ühtegi ratsionaalset põhjendust.</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 </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Valli Järve                                                                         Lauri Beekmann</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Eesti Tarbijakaitse Liit                                                      Eesti Karskusselts</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 </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Lisainfo:</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Linda Läänesaar</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ETL tegevdirektor</w:t>
      </w:r>
    </w:p>
    <w:p w:rsidR="000E7A00" w:rsidRPr="00DD5852" w:rsidRDefault="000E7A00" w:rsidP="000E7A00">
      <w:pPr>
        <w:shd w:val="clear" w:color="auto" w:fill="FFFFFF"/>
        <w:spacing w:line="360" w:lineRule="atLeast"/>
        <w:textAlignment w:val="baseline"/>
        <w:rPr>
          <w:rFonts w:ascii="inherit" w:eastAsia="Times New Roman" w:hAnsi="inherit" w:cs="Arial"/>
          <w:color w:val="565656"/>
          <w:sz w:val="24"/>
          <w:szCs w:val="24"/>
          <w:lang w:eastAsia="et-EE"/>
        </w:rPr>
      </w:pPr>
      <w:r w:rsidRPr="00DD5852">
        <w:rPr>
          <w:rFonts w:ascii="inherit" w:eastAsia="Times New Roman" w:hAnsi="inherit" w:cs="Arial"/>
          <w:color w:val="565656"/>
          <w:sz w:val="24"/>
          <w:szCs w:val="24"/>
          <w:lang w:eastAsia="et-EE"/>
        </w:rPr>
        <w:t>6411697</w:t>
      </w:r>
    </w:p>
    <w:p w:rsidR="00921F9C" w:rsidRPr="00DD5852" w:rsidRDefault="00921F9C">
      <w:pPr>
        <w:rPr>
          <w:sz w:val="24"/>
          <w:szCs w:val="24"/>
        </w:rPr>
      </w:pPr>
    </w:p>
    <w:sectPr w:rsidR="00921F9C" w:rsidRPr="00DD5852" w:rsidSect="00921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25A9"/>
    <w:multiLevelType w:val="multilevel"/>
    <w:tmpl w:val="16A65A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53219A"/>
    <w:multiLevelType w:val="multilevel"/>
    <w:tmpl w:val="DF0C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0E7A00"/>
    <w:rsid w:val="000E7A00"/>
    <w:rsid w:val="00354451"/>
    <w:rsid w:val="00463BB6"/>
    <w:rsid w:val="00921F9C"/>
    <w:rsid w:val="00DD5852"/>
    <w:rsid w:val="00EC25D9"/>
    <w:rsid w:val="00F5451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9C"/>
  </w:style>
  <w:style w:type="paragraph" w:styleId="Heading1">
    <w:name w:val="heading 1"/>
    <w:basedOn w:val="Normal"/>
    <w:link w:val="Heading1Char"/>
    <w:uiPriority w:val="9"/>
    <w:qFormat/>
    <w:rsid w:val="000E7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A00"/>
    <w:rPr>
      <w:rFonts w:ascii="Times New Roman" w:eastAsia="Times New Roman" w:hAnsi="Times New Roman" w:cs="Times New Roman"/>
      <w:b/>
      <w:bCs/>
      <w:kern w:val="36"/>
      <w:sz w:val="48"/>
      <w:szCs w:val="48"/>
      <w:lang w:eastAsia="et-EE"/>
    </w:rPr>
  </w:style>
  <w:style w:type="character" w:styleId="Hyperlink">
    <w:name w:val="Hyperlink"/>
    <w:basedOn w:val="DefaultParagraphFont"/>
    <w:uiPriority w:val="99"/>
    <w:semiHidden/>
    <w:unhideWhenUsed/>
    <w:rsid w:val="000E7A00"/>
    <w:rPr>
      <w:color w:val="0000FF"/>
      <w:u w:val="single"/>
    </w:rPr>
  </w:style>
  <w:style w:type="paragraph" w:styleId="NormalWeb">
    <w:name w:val="Normal (Web)"/>
    <w:basedOn w:val="Normal"/>
    <w:uiPriority w:val="99"/>
    <w:semiHidden/>
    <w:unhideWhenUsed/>
    <w:rsid w:val="000E7A0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0E7A00"/>
    <w:rPr>
      <w:b/>
      <w:bCs/>
    </w:rPr>
  </w:style>
</w:styles>
</file>

<file path=word/webSettings.xml><?xml version="1.0" encoding="utf-8"?>
<w:webSettings xmlns:r="http://schemas.openxmlformats.org/officeDocument/2006/relationships" xmlns:w="http://schemas.openxmlformats.org/wordprocessingml/2006/main">
  <w:divs>
    <w:div w:id="755974521">
      <w:bodyDiv w:val="1"/>
      <w:marLeft w:val="0"/>
      <w:marRight w:val="0"/>
      <w:marTop w:val="0"/>
      <w:marBottom w:val="0"/>
      <w:divBdr>
        <w:top w:val="none" w:sz="0" w:space="0" w:color="auto"/>
        <w:left w:val="none" w:sz="0" w:space="0" w:color="auto"/>
        <w:bottom w:val="none" w:sz="0" w:space="0" w:color="auto"/>
        <w:right w:val="none" w:sz="0" w:space="0" w:color="auto"/>
      </w:divBdr>
      <w:divsChild>
        <w:div w:id="1346397291">
          <w:marLeft w:val="0"/>
          <w:marRight w:val="0"/>
          <w:marTop w:val="0"/>
          <w:marBottom w:val="83"/>
          <w:divBdr>
            <w:top w:val="none" w:sz="0" w:space="0" w:color="auto"/>
            <w:left w:val="none" w:sz="0" w:space="0" w:color="auto"/>
            <w:bottom w:val="none" w:sz="0" w:space="0" w:color="auto"/>
            <w:right w:val="none" w:sz="0" w:space="0" w:color="auto"/>
          </w:divBdr>
          <w:divsChild>
            <w:div w:id="1843202760">
              <w:marLeft w:val="0"/>
              <w:marRight w:val="0"/>
              <w:marTop w:val="0"/>
              <w:marBottom w:val="0"/>
              <w:divBdr>
                <w:top w:val="none" w:sz="0" w:space="10" w:color="auto"/>
                <w:left w:val="none" w:sz="0" w:space="0" w:color="auto"/>
                <w:bottom w:val="single" w:sz="2" w:space="5" w:color="auto"/>
                <w:right w:val="none" w:sz="0" w:space="0" w:color="auto"/>
              </w:divBdr>
            </w:div>
            <w:div w:id="1506676712">
              <w:marLeft w:val="0"/>
              <w:marRight w:val="0"/>
              <w:marTop w:val="0"/>
              <w:marBottom w:val="0"/>
              <w:divBdr>
                <w:top w:val="none" w:sz="0" w:space="0" w:color="auto"/>
                <w:left w:val="none" w:sz="0" w:space="0" w:color="auto"/>
                <w:bottom w:val="none" w:sz="0" w:space="0" w:color="auto"/>
                <w:right w:val="none" w:sz="0" w:space="0" w:color="auto"/>
              </w:divBdr>
            </w:div>
          </w:divsChild>
        </w:div>
        <w:div w:id="89088708">
          <w:marLeft w:val="0"/>
          <w:marRight w:val="0"/>
          <w:marTop w:val="0"/>
          <w:marBottom w:val="0"/>
          <w:divBdr>
            <w:top w:val="none" w:sz="0" w:space="0" w:color="auto"/>
            <w:left w:val="none" w:sz="0" w:space="0" w:color="auto"/>
            <w:bottom w:val="none" w:sz="0" w:space="0" w:color="auto"/>
            <w:right w:val="none" w:sz="0" w:space="0" w:color="auto"/>
          </w:divBdr>
          <w:divsChild>
            <w:div w:id="553590753">
              <w:marLeft w:val="0"/>
              <w:marRight w:val="0"/>
              <w:marTop w:val="0"/>
              <w:marBottom w:val="0"/>
              <w:divBdr>
                <w:top w:val="none" w:sz="0" w:space="0" w:color="auto"/>
                <w:left w:val="none" w:sz="0" w:space="0" w:color="auto"/>
                <w:bottom w:val="none" w:sz="0" w:space="0" w:color="auto"/>
                <w:right w:val="none" w:sz="0" w:space="0" w:color="auto"/>
              </w:divBdr>
              <w:divsChild>
                <w:div w:id="766850466">
                  <w:marLeft w:val="0"/>
                  <w:marRight w:val="0"/>
                  <w:marTop w:val="0"/>
                  <w:marBottom w:val="200"/>
                  <w:divBdr>
                    <w:top w:val="none" w:sz="0" w:space="0" w:color="auto"/>
                    <w:left w:val="none" w:sz="0" w:space="0" w:color="auto"/>
                    <w:bottom w:val="none" w:sz="0" w:space="0" w:color="auto"/>
                    <w:right w:val="none" w:sz="0" w:space="0" w:color="auto"/>
                  </w:divBdr>
                  <w:divsChild>
                    <w:div w:id="1818640910">
                      <w:marLeft w:val="0"/>
                      <w:marRight w:val="0"/>
                      <w:marTop w:val="0"/>
                      <w:marBottom w:val="0"/>
                      <w:divBdr>
                        <w:top w:val="none" w:sz="0" w:space="0" w:color="auto"/>
                        <w:left w:val="none" w:sz="0" w:space="0" w:color="auto"/>
                        <w:bottom w:val="none" w:sz="0" w:space="0" w:color="auto"/>
                        <w:right w:val="none" w:sz="0" w:space="0" w:color="auto"/>
                      </w:divBdr>
                      <w:divsChild>
                        <w:div w:id="552691262">
                          <w:marLeft w:val="0"/>
                          <w:marRight w:val="0"/>
                          <w:marTop w:val="0"/>
                          <w:marBottom w:val="0"/>
                          <w:divBdr>
                            <w:top w:val="none" w:sz="0" w:space="0" w:color="auto"/>
                            <w:left w:val="none" w:sz="0" w:space="0" w:color="auto"/>
                            <w:bottom w:val="none" w:sz="0" w:space="0" w:color="auto"/>
                            <w:right w:val="none" w:sz="0" w:space="0" w:color="auto"/>
                          </w:divBdr>
                          <w:divsChild>
                            <w:div w:id="9835127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rbijakaitse.ee/uudised-ja-tea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2615</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6</cp:revision>
  <dcterms:created xsi:type="dcterms:W3CDTF">2020-06-29T17:53:00Z</dcterms:created>
  <dcterms:modified xsi:type="dcterms:W3CDTF">2020-06-29T18:05:00Z</dcterms:modified>
</cp:coreProperties>
</file>